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B3" w:rsidRDefault="008469B3" w:rsidP="008469B3">
      <w:pPr>
        <w:jc w:val="right"/>
        <w:rPr>
          <w:rFonts w:ascii="Times New Roman" w:hAnsi="Times New Roman"/>
          <w:sz w:val="28"/>
          <w:szCs w:val="28"/>
        </w:rPr>
      </w:pPr>
      <w:r>
        <w:rPr>
          <w:rFonts w:ascii="Times New Roman" w:hAnsi="Times New Roman"/>
          <w:sz w:val="28"/>
          <w:szCs w:val="28"/>
        </w:rPr>
        <w:t>Утверждены</w:t>
      </w:r>
    </w:p>
    <w:p w:rsidR="008469B3" w:rsidRDefault="008469B3" w:rsidP="008469B3">
      <w:pPr>
        <w:jc w:val="right"/>
        <w:rPr>
          <w:rFonts w:ascii="Times New Roman" w:hAnsi="Times New Roman"/>
          <w:sz w:val="28"/>
          <w:szCs w:val="28"/>
        </w:rPr>
      </w:pPr>
      <w:r>
        <w:rPr>
          <w:rFonts w:ascii="Times New Roman" w:hAnsi="Times New Roman"/>
          <w:sz w:val="28"/>
          <w:szCs w:val="28"/>
        </w:rPr>
        <w:t xml:space="preserve">решением Собрания представителей </w:t>
      </w:r>
    </w:p>
    <w:p w:rsidR="008469B3" w:rsidRDefault="008469B3" w:rsidP="008469B3">
      <w:pPr>
        <w:jc w:val="right"/>
        <w:rPr>
          <w:rFonts w:ascii="Times New Roman" w:hAnsi="Times New Roman"/>
          <w:sz w:val="28"/>
          <w:szCs w:val="28"/>
        </w:rPr>
      </w:pPr>
      <w:r>
        <w:rPr>
          <w:rFonts w:ascii="Times New Roman" w:hAnsi="Times New Roman"/>
          <w:sz w:val="28"/>
          <w:szCs w:val="28"/>
        </w:rPr>
        <w:t xml:space="preserve">сельского поселения </w:t>
      </w:r>
      <w:r w:rsidR="00741ABF">
        <w:rPr>
          <w:rFonts w:ascii="Times New Roman" w:hAnsi="Times New Roman"/>
          <w:sz w:val="28"/>
          <w:szCs w:val="28"/>
        </w:rPr>
        <w:t xml:space="preserve">Чувашское </w:t>
      </w:r>
      <w:proofErr w:type="spellStart"/>
      <w:r w:rsidR="00741ABF">
        <w:rPr>
          <w:rFonts w:ascii="Times New Roman" w:hAnsi="Times New Roman"/>
          <w:sz w:val="28"/>
          <w:szCs w:val="28"/>
        </w:rPr>
        <w:t>Урметьево</w:t>
      </w:r>
      <w:proofErr w:type="spellEnd"/>
    </w:p>
    <w:p w:rsidR="008469B3" w:rsidRDefault="008469B3" w:rsidP="008469B3">
      <w:pPr>
        <w:jc w:val="right"/>
        <w:rPr>
          <w:rFonts w:ascii="Times New Roman" w:hAnsi="Times New Roman"/>
          <w:sz w:val="28"/>
          <w:szCs w:val="28"/>
        </w:rPr>
      </w:pPr>
      <w:r>
        <w:rPr>
          <w:rFonts w:ascii="Times New Roman" w:hAnsi="Times New Roman"/>
          <w:sz w:val="28"/>
          <w:szCs w:val="28"/>
        </w:rPr>
        <w:t>муниципального района Челно-Вершинский</w:t>
      </w:r>
    </w:p>
    <w:p w:rsidR="008469B3" w:rsidRDefault="008469B3" w:rsidP="008469B3">
      <w:pPr>
        <w:jc w:val="right"/>
        <w:rPr>
          <w:rFonts w:ascii="Times New Roman" w:hAnsi="Times New Roman"/>
          <w:sz w:val="28"/>
          <w:szCs w:val="28"/>
        </w:rPr>
      </w:pPr>
      <w:r>
        <w:rPr>
          <w:rFonts w:ascii="Times New Roman" w:hAnsi="Times New Roman"/>
          <w:sz w:val="28"/>
          <w:szCs w:val="28"/>
        </w:rPr>
        <w:t>Самарской области</w:t>
      </w:r>
    </w:p>
    <w:p w:rsidR="008469B3" w:rsidRPr="00795B92" w:rsidRDefault="00DB35A0" w:rsidP="008469B3">
      <w:pPr>
        <w:jc w:val="right"/>
        <w:rPr>
          <w:rFonts w:ascii="Times New Roman" w:hAnsi="Times New Roman"/>
          <w:b/>
          <w:sz w:val="28"/>
          <w:szCs w:val="28"/>
        </w:rPr>
      </w:pPr>
      <w:r>
        <w:rPr>
          <w:rFonts w:ascii="Times New Roman" w:hAnsi="Times New Roman"/>
          <w:sz w:val="28"/>
          <w:szCs w:val="28"/>
        </w:rPr>
        <w:t xml:space="preserve">№ </w:t>
      </w:r>
      <w:r w:rsidR="00741ABF">
        <w:rPr>
          <w:rFonts w:ascii="Times New Roman" w:hAnsi="Times New Roman"/>
          <w:sz w:val="28"/>
          <w:szCs w:val="28"/>
        </w:rPr>
        <w:t>85</w:t>
      </w:r>
      <w:r w:rsidR="008469B3">
        <w:rPr>
          <w:rFonts w:ascii="Times New Roman" w:hAnsi="Times New Roman"/>
          <w:sz w:val="28"/>
          <w:szCs w:val="28"/>
        </w:rPr>
        <w:t xml:space="preserve"> от «</w:t>
      </w:r>
      <w:r>
        <w:rPr>
          <w:rFonts w:ascii="Times New Roman" w:hAnsi="Times New Roman"/>
          <w:sz w:val="28"/>
          <w:szCs w:val="28"/>
        </w:rPr>
        <w:t>2</w:t>
      </w:r>
      <w:r w:rsidR="00741ABF">
        <w:rPr>
          <w:rFonts w:ascii="Times New Roman" w:hAnsi="Times New Roman"/>
          <w:sz w:val="28"/>
          <w:szCs w:val="28"/>
        </w:rPr>
        <w:t>7</w:t>
      </w:r>
      <w:r w:rsidR="008469B3">
        <w:rPr>
          <w:rFonts w:ascii="Times New Roman" w:hAnsi="Times New Roman"/>
          <w:sz w:val="28"/>
          <w:szCs w:val="28"/>
        </w:rPr>
        <w:t>»</w:t>
      </w:r>
      <w:r>
        <w:rPr>
          <w:rFonts w:ascii="Times New Roman" w:hAnsi="Times New Roman"/>
          <w:sz w:val="28"/>
          <w:szCs w:val="28"/>
        </w:rPr>
        <w:t xml:space="preserve"> декабря</w:t>
      </w:r>
      <w:r w:rsidR="008469B3">
        <w:rPr>
          <w:rFonts w:ascii="Times New Roman" w:hAnsi="Times New Roman"/>
          <w:sz w:val="28"/>
          <w:szCs w:val="28"/>
        </w:rPr>
        <w:t xml:space="preserve"> 2013 год</w:t>
      </w: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215774" w:rsidRPr="008D5B7C" w:rsidRDefault="00215774" w:rsidP="007031A2">
      <w:pPr>
        <w:rPr>
          <w:rFonts w:ascii="Times New Roman" w:hAnsi="Times New Roman"/>
          <w:b/>
          <w:sz w:val="28"/>
          <w:szCs w:val="28"/>
        </w:rPr>
      </w:pPr>
    </w:p>
    <w:p w:rsidR="007031A2" w:rsidRPr="008D5B7C" w:rsidRDefault="00215774" w:rsidP="00215774">
      <w:pPr>
        <w:jc w:val="center"/>
        <w:rPr>
          <w:rFonts w:ascii="Times New Roman" w:hAnsi="Times New Roman"/>
          <w:b/>
          <w:bCs/>
          <w:caps/>
          <w:sz w:val="44"/>
          <w:szCs w:val="44"/>
        </w:rPr>
      </w:pPr>
      <w:r w:rsidRPr="008D5B7C">
        <w:rPr>
          <w:rFonts w:ascii="Times New Roman" w:hAnsi="Times New Roman"/>
          <w:b/>
          <w:bCs/>
          <w:caps/>
          <w:sz w:val="44"/>
          <w:szCs w:val="44"/>
        </w:rPr>
        <w:t xml:space="preserve">Правила </w:t>
      </w:r>
      <w:r w:rsidRPr="008D5B7C">
        <w:rPr>
          <w:rFonts w:ascii="Times New Roman" w:hAnsi="Times New Roman"/>
          <w:b/>
          <w:bCs/>
          <w:caps/>
          <w:sz w:val="44"/>
          <w:szCs w:val="44"/>
        </w:rPr>
        <w:br/>
        <w:t>землепользования и застройки</w:t>
      </w:r>
    </w:p>
    <w:p w:rsidR="00215774" w:rsidRPr="008D5B7C" w:rsidRDefault="00215774" w:rsidP="00215774">
      <w:pPr>
        <w:jc w:val="center"/>
        <w:rPr>
          <w:rFonts w:ascii="Times New Roman" w:hAnsi="Times New Roman"/>
          <w:b/>
          <w:bCs/>
          <w:caps/>
          <w:sz w:val="44"/>
          <w:szCs w:val="44"/>
        </w:rPr>
      </w:pPr>
      <w:r w:rsidRPr="008D5B7C">
        <w:rPr>
          <w:rFonts w:ascii="Times New Roman" w:hAnsi="Times New Roman"/>
          <w:b/>
          <w:bCs/>
          <w:caps/>
          <w:sz w:val="44"/>
          <w:szCs w:val="44"/>
        </w:rPr>
        <w:t>сельского поселения</w:t>
      </w:r>
    </w:p>
    <w:p w:rsidR="00215774" w:rsidRPr="008D5B7C" w:rsidRDefault="00741ABF" w:rsidP="00215774">
      <w:pPr>
        <w:jc w:val="center"/>
        <w:rPr>
          <w:rFonts w:ascii="Times New Roman" w:hAnsi="Times New Roman"/>
          <w:b/>
          <w:bCs/>
          <w:caps/>
          <w:sz w:val="44"/>
          <w:szCs w:val="44"/>
        </w:rPr>
      </w:pPr>
      <w:r>
        <w:rPr>
          <w:rFonts w:ascii="Times New Roman" w:hAnsi="Times New Roman"/>
          <w:b/>
          <w:bCs/>
          <w:caps/>
          <w:sz w:val="44"/>
          <w:szCs w:val="44"/>
        </w:rPr>
        <w:t>ЧУВАШСКОЕ УРМЕТЬЕВО</w:t>
      </w:r>
    </w:p>
    <w:p w:rsidR="008E6457" w:rsidRPr="00DB35A0" w:rsidRDefault="00215774" w:rsidP="00215774">
      <w:pPr>
        <w:jc w:val="center"/>
        <w:rPr>
          <w:rFonts w:ascii="Times New Roman" w:hAnsi="Times New Roman"/>
          <w:b/>
          <w:bCs/>
          <w:caps/>
          <w:sz w:val="44"/>
          <w:szCs w:val="44"/>
        </w:rPr>
      </w:pPr>
      <w:r w:rsidRPr="008D5B7C">
        <w:rPr>
          <w:rFonts w:ascii="Times New Roman" w:hAnsi="Times New Roman"/>
          <w:b/>
          <w:bCs/>
          <w:caps/>
          <w:sz w:val="44"/>
          <w:szCs w:val="44"/>
        </w:rPr>
        <w:t>муницип</w:t>
      </w:r>
      <w:r w:rsidR="008E6457">
        <w:rPr>
          <w:rFonts w:ascii="Times New Roman" w:hAnsi="Times New Roman"/>
          <w:b/>
          <w:bCs/>
          <w:caps/>
          <w:sz w:val="44"/>
          <w:szCs w:val="44"/>
        </w:rPr>
        <w:t>ального района</w:t>
      </w:r>
    </w:p>
    <w:p w:rsidR="00215774" w:rsidRPr="008D5B7C" w:rsidRDefault="00C96FA4" w:rsidP="00215774">
      <w:pPr>
        <w:jc w:val="center"/>
        <w:rPr>
          <w:rFonts w:ascii="Times New Roman" w:hAnsi="Times New Roman"/>
          <w:b/>
          <w:bCs/>
          <w:caps/>
          <w:sz w:val="44"/>
          <w:szCs w:val="44"/>
        </w:rPr>
      </w:pPr>
      <w:r>
        <w:rPr>
          <w:rFonts w:ascii="Times New Roman" w:hAnsi="Times New Roman"/>
          <w:b/>
          <w:bCs/>
          <w:caps/>
          <w:sz w:val="44"/>
          <w:szCs w:val="44"/>
        </w:rPr>
        <w:t>Челно-Вершинский</w:t>
      </w:r>
    </w:p>
    <w:p w:rsidR="00215774" w:rsidRPr="008D5B7C" w:rsidRDefault="00215774" w:rsidP="00215774">
      <w:pPr>
        <w:jc w:val="center"/>
        <w:rPr>
          <w:rFonts w:ascii="Times New Roman" w:hAnsi="Times New Roman"/>
          <w:b/>
          <w:bCs/>
          <w:caps/>
          <w:sz w:val="44"/>
          <w:szCs w:val="44"/>
        </w:rPr>
      </w:pPr>
      <w:r w:rsidRPr="008D5B7C">
        <w:rPr>
          <w:rFonts w:ascii="Times New Roman" w:hAnsi="Times New Roman"/>
          <w:b/>
          <w:bCs/>
          <w:caps/>
          <w:sz w:val="44"/>
          <w:szCs w:val="44"/>
        </w:rPr>
        <w:t>Самарской области</w:t>
      </w:r>
    </w:p>
    <w:p w:rsidR="007031A2" w:rsidRPr="008D5B7C" w:rsidRDefault="007031A2" w:rsidP="007031A2">
      <w:pPr>
        <w:rPr>
          <w:rFonts w:ascii="Times New Roman" w:hAnsi="Times New Roman"/>
          <w:sz w:val="28"/>
          <w:szCs w:val="28"/>
        </w:rPr>
      </w:pPr>
    </w:p>
    <w:p w:rsidR="007E48C2" w:rsidRPr="008D5B7C" w:rsidRDefault="007E48C2" w:rsidP="007031A2">
      <w:pPr>
        <w:rPr>
          <w:rFonts w:ascii="Times New Roman" w:hAnsi="Times New Roman"/>
          <w:sz w:val="16"/>
          <w:szCs w:val="16"/>
        </w:rPr>
      </w:pPr>
      <w:r w:rsidRPr="008D5B7C">
        <w:rPr>
          <w:rFonts w:ascii="Times New Roman" w:hAnsi="Times New Roman"/>
          <w:sz w:val="28"/>
          <w:szCs w:val="28"/>
        </w:rPr>
        <w:br w:type="page"/>
      </w:r>
    </w:p>
    <w:p w:rsidR="007031A2" w:rsidRPr="008D5B7C" w:rsidRDefault="007031A2" w:rsidP="007E48C2">
      <w:pPr>
        <w:pStyle w:val="-12"/>
        <w:numPr>
          <w:ilvl w:val="0"/>
          <w:numId w:val="2"/>
        </w:numPr>
        <w:tabs>
          <w:tab w:val="left" w:pos="1560"/>
        </w:tabs>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Порядок применения правил землепользования и застройки</w:t>
      </w:r>
      <w:r w:rsidR="000E4D23" w:rsidRPr="008D5B7C">
        <w:rPr>
          <w:rFonts w:ascii="Times New Roman" w:hAnsi="Times New Roman"/>
          <w:b/>
          <w:bCs/>
          <w:caps/>
          <w:sz w:val="28"/>
          <w:szCs w:val="28"/>
        </w:rPr>
        <w:t xml:space="preserve"> сельского поселения </w:t>
      </w:r>
      <w:r w:rsidR="00741ABF">
        <w:rPr>
          <w:rFonts w:ascii="Times New Roman" w:hAnsi="Times New Roman"/>
          <w:b/>
          <w:bCs/>
          <w:caps/>
          <w:sz w:val="28"/>
          <w:szCs w:val="28"/>
        </w:rPr>
        <w:t>Чувашское урметьево</w:t>
      </w:r>
      <w:r w:rsidR="000E4D23" w:rsidRPr="008D5B7C">
        <w:rPr>
          <w:rFonts w:ascii="Times New Roman" w:hAnsi="Times New Roman"/>
          <w:b/>
          <w:bCs/>
          <w:caps/>
          <w:sz w:val="28"/>
          <w:szCs w:val="28"/>
        </w:rPr>
        <w:t xml:space="preserve"> муниципального района </w:t>
      </w:r>
      <w:r w:rsidR="00C96FA4">
        <w:rPr>
          <w:rFonts w:ascii="Times New Roman" w:hAnsi="Times New Roman"/>
          <w:b/>
          <w:bCs/>
          <w:caps/>
          <w:sz w:val="28"/>
          <w:szCs w:val="28"/>
        </w:rPr>
        <w:t>Челно-Вершинский</w:t>
      </w:r>
      <w:r w:rsidR="000E4D23" w:rsidRPr="008D5B7C">
        <w:rPr>
          <w:rFonts w:ascii="Times New Roman" w:hAnsi="Times New Roman"/>
          <w:b/>
          <w:bCs/>
          <w:caps/>
          <w:sz w:val="28"/>
          <w:szCs w:val="28"/>
        </w:rPr>
        <w:t xml:space="preserve"> самарской области</w:t>
      </w:r>
    </w:p>
    <w:p w:rsidR="007031A2" w:rsidRPr="008D5B7C" w:rsidRDefault="000E4D23" w:rsidP="007E48C2">
      <w:pPr>
        <w:pStyle w:val="-12"/>
        <w:numPr>
          <w:ilvl w:val="1"/>
          <w:numId w:val="3"/>
        </w:numPr>
        <w:spacing w:before="360" w:after="240"/>
        <w:contextualSpacing w:val="0"/>
        <w:jc w:val="center"/>
        <w:outlineLvl w:val="1"/>
        <w:rPr>
          <w:rFonts w:ascii="Times New Roman" w:hAnsi="Times New Roman"/>
          <w:b/>
          <w:sz w:val="28"/>
          <w:szCs w:val="28"/>
        </w:rPr>
      </w:pPr>
      <w:r w:rsidRPr="008D5B7C">
        <w:rPr>
          <w:rFonts w:ascii="Times New Roman" w:hAnsi="Times New Roman"/>
          <w:b/>
          <w:sz w:val="28"/>
          <w:szCs w:val="28"/>
        </w:rPr>
        <w:t xml:space="preserve">Общие положения о землепользовании и застройке </w:t>
      </w:r>
      <w:r w:rsidR="005F3BE4" w:rsidRPr="008D5B7C">
        <w:rPr>
          <w:rFonts w:ascii="Times New Roman" w:hAnsi="Times New Roman"/>
          <w:b/>
          <w:sz w:val="28"/>
          <w:szCs w:val="28"/>
        </w:rPr>
        <w:br/>
      </w:r>
      <w:r w:rsidRPr="008D5B7C">
        <w:rPr>
          <w:rFonts w:ascii="Times New Roman" w:hAnsi="Times New Roman"/>
          <w:b/>
          <w:sz w:val="28"/>
          <w:szCs w:val="28"/>
        </w:rPr>
        <w:t>в поселении</w:t>
      </w:r>
    </w:p>
    <w:p w:rsidR="000E4D23" w:rsidRPr="008D5B7C" w:rsidRDefault="000E4D23" w:rsidP="007E48C2">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Предмет правил землепользования и застройки</w:t>
      </w:r>
    </w:p>
    <w:p w:rsidR="001F4210" w:rsidRPr="008D5B7C" w:rsidRDefault="001F4210" w:rsidP="007E48C2">
      <w:pPr>
        <w:pStyle w:val="-12"/>
        <w:numPr>
          <w:ilvl w:val="3"/>
          <w:numId w:val="5"/>
        </w:numPr>
        <w:tabs>
          <w:tab w:val="left" w:pos="1134"/>
        </w:tabs>
        <w:spacing w:line="360" w:lineRule="auto"/>
        <w:ind w:firstLine="709"/>
        <w:jc w:val="both"/>
        <w:rPr>
          <w:rFonts w:ascii="Times New Roman" w:hAnsi="Times New Roman"/>
          <w:b/>
          <w:sz w:val="28"/>
          <w:szCs w:val="28"/>
        </w:rPr>
      </w:pPr>
      <w:r w:rsidRPr="008D5B7C">
        <w:rPr>
          <w:rFonts w:ascii="Times New Roman" w:hAnsi="Times New Roman"/>
          <w:sz w:val="28"/>
          <w:u w:color="FFFFFF"/>
        </w:rPr>
        <w:t xml:space="preserve">Правила землепользования и застройки сельского поселения </w:t>
      </w:r>
      <w:r w:rsidR="00741ABF">
        <w:rPr>
          <w:rFonts w:ascii="Times New Roman" w:hAnsi="Times New Roman"/>
          <w:sz w:val="28"/>
          <w:szCs w:val="28"/>
        </w:rPr>
        <w:t>Ч</w:t>
      </w:r>
      <w:r w:rsidR="00741ABF">
        <w:rPr>
          <w:rFonts w:ascii="Times New Roman" w:hAnsi="Times New Roman"/>
          <w:sz w:val="28"/>
          <w:szCs w:val="28"/>
        </w:rPr>
        <w:t>у</w:t>
      </w:r>
      <w:r w:rsidR="00741ABF">
        <w:rPr>
          <w:rFonts w:ascii="Times New Roman" w:hAnsi="Times New Roman"/>
          <w:sz w:val="28"/>
          <w:szCs w:val="28"/>
        </w:rPr>
        <w:t>вашское Урметьево</w:t>
      </w:r>
      <w:r w:rsidRPr="008D5B7C">
        <w:rPr>
          <w:rFonts w:ascii="Times New Roman" w:hAnsi="Times New Roman"/>
          <w:sz w:val="28"/>
          <w:u w:color="FFFFFF"/>
        </w:rPr>
        <w:t xml:space="preserve"> муниципального района </w:t>
      </w:r>
      <w:r w:rsidR="00C96FA4">
        <w:rPr>
          <w:rFonts w:ascii="Times New Roman" w:hAnsi="Times New Roman"/>
          <w:sz w:val="28"/>
          <w:u w:color="FFFFFF"/>
        </w:rPr>
        <w:t>Челно-Вершинский</w:t>
      </w:r>
      <w:r w:rsidRPr="008D5B7C">
        <w:rPr>
          <w:rFonts w:ascii="Times New Roman" w:hAnsi="Times New Roman"/>
          <w:sz w:val="28"/>
          <w:u w:color="FFFFFF"/>
        </w:rPr>
        <w:t xml:space="preserve"> Самарской области (далее – Правила) являются документом градостроительного зон</w:t>
      </w:r>
      <w:r w:rsidRPr="008D5B7C">
        <w:rPr>
          <w:rFonts w:ascii="Times New Roman" w:hAnsi="Times New Roman"/>
          <w:sz w:val="28"/>
          <w:u w:color="FFFFFF"/>
        </w:rPr>
        <w:t>и</w:t>
      </w:r>
      <w:r w:rsidRPr="008D5B7C">
        <w:rPr>
          <w:rFonts w:ascii="Times New Roman" w:hAnsi="Times New Roman"/>
          <w:sz w:val="28"/>
          <w:u w:color="FFFFFF"/>
        </w:rPr>
        <w:t xml:space="preserve">рования сельского поселения </w:t>
      </w:r>
      <w:r w:rsidR="00741ABF">
        <w:rPr>
          <w:rFonts w:ascii="Times New Roman" w:hAnsi="Times New Roman"/>
          <w:sz w:val="28"/>
          <w:szCs w:val="28"/>
        </w:rPr>
        <w:t xml:space="preserve">Чувашское </w:t>
      </w:r>
      <w:proofErr w:type="spellStart"/>
      <w:r w:rsidR="00741ABF">
        <w:rPr>
          <w:rFonts w:ascii="Times New Roman" w:hAnsi="Times New Roman"/>
          <w:sz w:val="28"/>
          <w:szCs w:val="28"/>
        </w:rPr>
        <w:t>Урметьево</w:t>
      </w:r>
      <w:proofErr w:type="spellEnd"/>
      <w:r w:rsidRPr="008D5B7C">
        <w:rPr>
          <w:rFonts w:ascii="Times New Roman" w:hAnsi="Times New Roman"/>
          <w:sz w:val="28"/>
          <w:u w:color="FFFFFF"/>
        </w:rPr>
        <w:t xml:space="preserve"> муниципального района </w:t>
      </w:r>
      <w:proofErr w:type="spellStart"/>
      <w:r w:rsidR="00C96FA4">
        <w:rPr>
          <w:rFonts w:ascii="Times New Roman" w:hAnsi="Times New Roman"/>
          <w:sz w:val="28"/>
          <w:u w:color="FFFFFF"/>
        </w:rPr>
        <w:t>Челно-Вершинский</w:t>
      </w:r>
      <w:proofErr w:type="spellEnd"/>
      <w:r w:rsidRPr="008D5B7C">
        <w:rPr>
          <w:rFonts w:ascii="Times New Roman" w:hAnsi="Times New Roman"/>
          <w:sz w:val="28"/>
          <w:u w:color="FFFFFF"/>
        </w:rPr>
        <w:t xml:space="preserve"> Самарской области (далее – поселение), устанавлива</w:t>
      </w:r>
      <w:r w:rsidRPr="008D5B7C">
        <w:rPr>
          <w:rFonts w:ascii="Times New Roman" w:hAnsi="Times New Roman"/>
          <w:sz w:val="28"/>
          <w:u w:color="FFFFFF"/>
        </w:rPr>
        <w:t>ю</w:t>
      </w:r>
      <w:r w:rsidRPr="008D5B7C">
        <w:rPr>
          <w:rFonts w:ascii="Times New Roman" w:hAnsi="Times New Roman"/>
          <w:sz w:val="28"/>
          <w:u w:color="FFFFFF"/>
        </w:rPr>
        <w:t>щим территориальные зоны, градостроительные регламенты, порядок пр</w:t>
      </w:r>
      <w:r w:rsidRPr="008D5B7C">
        <w:rPr>
          <w:rFonts w:ascii="Times New Roman" w:hAnsi="Times New Roman"/>
          <w:sz w:val="28"/>
          <w:u w:color="FFFFFF"/>
        </w:rPr>
        <w:t>и</w:t>
      </w:r>
      <w:r w:rsidRPr="008D5B7C">
        <w:rPr>
          <w:rFonts w:ascii="Times New Roman" w:hAnsi="Times New Roman"/>
          <w:sz w:val="28"/>
          <w:u w:color="FFFFFF"/>
        </w:rPr>
        <w:t>менения Правил и внесения в них изменений.</w:t>
      </w:r>
    </w:p>
    <w:p w:rsidR="001F4210" w:rsidRPr="008D5B7C" w:rsidRDefault="001F4210" w:rsidP="007E48C2">
      <w:pPr>
        <w:pStyle w:val="-12"/>
        <w:numPr>
          <w:ilvl w:val="3"/>
          <w:numId w:val="5"/>
        </w:numPr>
        <w:tabs>
          <w:tab w:val="left" w:pos="1134"/>
        </w:tabs>
        <w:spacing w:line="360" w:lineRule="auto"/>
        <w:ind w:firstLine="709"/>
        <w:jc w:val="both"/>
        <w:rPr>
          <w:rFonts w:ascii="Times New Roman" w:hAnsi="Times New Roman"/>
          <w:b/>
          <w:sz w:val="28"/>
          <w:szCs w:val="28"/>
        </w:rPr>
      </w:pPr>
      <w:r w:rsidRPr="008D5B7C">
        <w:rPr>
          <w:rFonts w:ascii="Times New Roman" w:hAnsi="Times New Roman"/>
          <w:sz w:val="28"/>
          <w:u w:color="FFFFFF"/>
        </w:rPr>
        <w:t>Правила приняты в соответствии с Градостроительным кодексом Российской Федерации, Земельным кодексом Российской Федерации, Фед</w:t>
      </w:r>
      <w:r w:rsidRPr="008D5B7C">
        <w:rPr>
          <w:rFonts w:ascii="Times New Roman" w:hAnsi="Times New Roman"/>
          <w:sz w:val="28"/>
          <w:u w:color="FFFFFF"/>
        </w:rPr>
        <w:t>е</w:t>
      </w:r>
      <w:r w:rsidRPr="008D5B7C">
        <w:rPr>
          <w:rFonts w:ascii="Times New Roman" w:hAnsi="Times New Roman"/>
          <w:sz w:val="28"/>
          <w:u w:color="FFFFFF"/>
        </w:rPr>
        <w:t>ральным законом «Об общих принципах организации местного самоупра</w:t>
      </w:r>
      <w:r w:rsidRPr="008D5B7C">
        <w:rPr>
          <w:rFonts w:ascii="Times New Roman" w:hAnsi="Times New Roman"/>
          <w:sz w:val="28"/>
          <w:u w:color="FFFFFF"/>
        </w:rPr>
        <w:t>в</w:t>
      </w:r>
      <w:r w:rsidRPr="008D5B7C">
        <w:rPr>
          <w:rFonts w:ascii="Times New Roman" w:hAnsi="Times New Roman"/>
          <w:sz w:val="28"/>
          <w:u w:color="FFFFFF"/>
        </w:rPr>
        <w:t>ления в Российской Федерации» иными законами и нормативными правов</w:t>
      </w:r>
      <w:r w:rsidRPr="008D5B7C">
        <w:rPr>
          <w:rFonts w:ascii="Times New Roman" w:hAnsi="Times New Roman"/>
          <w:sz w:val="28"/>
          <w:u w:color="FFFFFF"/>
        </w:rPr>
        <w:t>ы</w:t>
      </w:r>
      <w:r w:rsidRPr="008D5B7C">
        <w:rPr>
          <w:rFonts w:ascii="Times New Roman" w:hAnsi="Times New Roman"/>
          <w:sz w:val="28"/>
          <w:u w:color="FFFFFF"/>
        </w:rPr>
        <w:t>ми актами Российской Федерации, законами и иными нормативными прав</w:t>
      </w:r>
      <w:r w:rsidRPr="008D5B7C">
        <w:rPr>
          <w:rFonts w:ascii="Times New Roman" w:hAnsi="Times New Roman"/>
          <w:sz w:val="28"/>
          <w:u w:color="FFFFFF"/>
        </w:rPr>
        <w:t>о</w:t>
      </w:r>
      <w:r w:rsidRPr="008D5B7C">
        <w:rPr>
          <w:rFonts w:ascii="Times New Roman" w:hAnsi="Times New Roman"/>
          <w:sz w:val="28"/>
          <w:u w:color="FFFFFF"/>
        </w:rPr>
        <w:t>выми актами Самарской области, Уставом поселения, иными муниципал</w:t>
      </w:r>
      <w:r w:rsidRPr="008D5B7C">
        <w:rPr>
          <w:rFonts w:ascii="Times New Roman" w:hAnsi="Times New Roman"/>
          <w:sz w:val="28"/>
          <w:u w:color="FFFFFF"/>
        </w:rPr>
        <w:t>ь</w:t>
      </w:r>
      <w:r w:rsidRPr="008D5B7C">
        <w:rPr>
          <w:rFonts w:ascii="Times New Roman" w:hAnsi="Times New Roman"/>
          <w:sz w:val="28"/>
          <w:u w:color="FFFFFF"/>
        </w:rPr>
        <w:t>ными нормативными правовыми актами поселения.</w:t>
      </w:r>
    </w:p>
    <w:p w:rsidR="001F4210" w:rsidRPr="008D5B7C" w:rsidRDefault="001F4210" w:rsidP="007E48C2">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Полномочия органов и должностных лиц местного с</w:t>
      </w:r>
      <w:r w:rsidRPr="008D5B7C">
        <w:rPr>
          <w:rFonts w:ascii="Times New Roman" w:hAnsi="Times New Roman"/>
          <w:b/>
          <w:sz w:val="28"/>
          <w:szCs w:val="28"/>
        </w:rPr>
        <w:t>а</w:t>
      </w:r>
      <w:r w:rsidRPr="008D5B7C">
        <w:rPr>
          <w:rFonts w:ascii="Times New Roman" w:hAnsi="Times New Roman"/>
          <w:b/>
          <w:sz w:val="28"/>
          <w:szCs w:val="28"/>
        </w:rPr>
        <w:t>моуправления поселения в сфере землепользования</w:t>
      </w:r>
    </w:p>
    <w:p w:rsidR="000E4D23" w:rsidRPr="008D5B7C" w:rsidRDefault="001F4210" w:rsidP="007E48C2">
      <w:pPr>
        <w:pStyle w:val="-12"/>
        <w:numPr>
          <w:ilvl w:val="3"/>
          <w:numId w:val="4"/>
        </w:numPr>
        <w:tabs>
          <w:tab w:val="left" w:pos="1134"/>
        </w:tabs>
        <w:spacing w:line="360" w:lineRule="auto"/>
        <w:ind w:left="0" w:firstLine="709"/>
        <w:jc w:val="both"/>
        <w:rPr>
          <w:rFonts w:ascii="Times New Roman" w:hAnsi="Times New Roman"/>
          <w:sz w:val="28"/>
          <w:szCs w:val="28"/>
        </w:rPr>
      </w:pPr>
      <w:r w:rsidRPr="008D5B7C">
        <w:rPr>
          <w:rFonts w:ascii="Times New Roman" w:hAnsi="Times New Roman"/>
          <w:sz w:val="28"/>
          <w:u w:color="FFFFFF"/>
        </w:rPr>
        <w:t>К полномочиям Собрания представителей поселения в сфере рег</w:t>
      </w:r>
      <w:r w:rsidRPr="008D5B7C">
        <w:rPr>
          <w:rFonts w:ascii="Times New Roman" w:hAnsi="Times New Roman"/>
          <w:sz w:val="28"/>
          <w:u w:color="FFFFFF"/>
        </w:rPr>
        <w:t>у</w:t>
      </w:r>
      <w:r w:rsidRPr="008D5B7C">
        <w:rPr>
          <w:rFonts w:ascii="Times New Roman" w:hAnsi="Times New Roman"/>
          <w:sz w:val="28"/>
          <w:u w:color="FFFFFF"/>
        </w:rPr>
        <w:t>лирования землепользования и застройки в поселении относятся:</w:t>
      </w:r>
    </w:p>
    <w:p w:rsidR="001F4210"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szCs w:val="28"/>
        </w:rPr>
      </w:pPr>
      <w:r w:rsidRPr="008D5B7C">
        <w:rPr>
          <w:rFonts w:ascii="Times New Roman" w:hAnsi="Times New Roman"/>
          <w:sz w:val="28"/>
          <w:u w:color="FFFFFF"/>
        </w:rPr>
        <w:t>утверждение правил землепользования и застройки поселения, вн</w:t>
      </w:r>
      <w:r w:rsidRPr="008D5B7C">
        <w:rPr>
          <w:rFonts w:ascii="Times New Roman" w:hAnsi="Times New Roman"/>
          <w:sz w:val="28"/>
          <w:u w:color="FFFFFF"/>
        </w:rPr>
        <w:t>е</w:t>
      </w:r>
      <w:r w:rsidRPr="008D5B7C">
        <w:rPr>
          <w:rFonts w:ascii="Times New Roman" w:hAnsi="Times New Roman"/>
          <w:sz w:val="28"/>
          <w:u w:color="FFFFFF"/>
        </w:rPr>
        <w:t>сение в них изменений;</w:t>
      </w:r>
    </w:p>
    <w:p w:rsidR="001F4210"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определение порядка использования земельных участков, на кот</w:t>
      </w:r>
      <w:r w:rsidRPr="008D5B7C">
        <w:rPr>
          <w:rFonts w:ascii="Times New Roman" w:hAnsi="Times New Roman"/>
          <w:sz w:val="28"/>
          <w:u w:color="FFFFFF"/>
        </w:rPr>
        <w:t>о</w:t>
      </w:r>
      <w:r w:rsidRPr="008D5B7C">
        <w:rPr>
          <w:rFonts w:ascii="Times New Roman" w:hAnsi="Times New Roman"/>
          <w:sz w:val="28"/>
          <w:u w:color="FFFFFF"/>
        </w:rPr>
        <w:t xml:space="preserve">рые действие градостроительных регламентов не распространяется или для </w:t>
      </w:r>
      <w:r w:rsidRPr="008D5B7C">
        <w:rPr>
          <w:rFonts w:ascii="Times New Roman" w:hAnsi="Times New Roman"/>
          <w:sz w:val="28"/>
          <w:u w:color="FFFFFF"/>
        </w:rPr>
        <w:lastRenderedPageBreak/>
        <w:t>которых градостроительные регламенты не устанавливаются, в случаях, пр</w:t>
      </w:r>
      <w:r w:rsidRPr="008D5B7C">
        <w:rPr>
          <w:rFonts w:ascii="Times New Roman" w:hAnsi="Times New Roman"/>
          <w:sz w:val="28"/>
          <w:u w:color="FFFFFF"/>
        </w:rPr>
        <w:t>е</w:t>
      </w:r>
      <w:r w:rsidRPr="008D5B7C">
        <w:rPr>
          <w:rFonts w:ascii="Times New Roman" w:hAnsi="Times New Roman"/>
          <w:sz w:val="28"/>
          <w:u w:color="FFFFFF"/>
        </w:rPr>
        <w:t>дусмотренных федеральными законами;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w:t>
      </w:r>
      <w:r w:rsidRPr="008D5B7C">
        <w:rPr>
          <w:rFonts w:ascii="Times New Roman" w:hAnsi="Times New Roman"/>
          <w:sz w:val="28"/>
          <w:u w:color="FFFFFF"/>
        </w:rPr>
        <w:t>й</w:t>
      </w:r>
      <w:r w:rsidRPr="008D5B7C">
        <w:rPr>
          <w:rFonts w:ascii="Times New Roman" w:hAnsi="Times New Roman"/>
          <w:sz w:val="28"/>
          <w:u w:color="FFFFFF"/>
        </w:rPr>
        <w:t>ки;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иные полномочия, отнесенные законодательством о градостро</w:t>
      </w:r>
      <w:r w:rsidRPr="008D5B7C">
        <w:rPr>
          <w:rFonts w:ascii="Times New Roman" w:hAnsi="Times New Roman"/>
          <w:sz w:val="28"/>
          <w:u w:color="FFFFFF"/>
        </w:rPr>
        <w:t>и</w:t>
      </w:r>
      <w:r w:rsidRPr="008D5B7C">
        <w:rPr>
          <w:rFonts w:ascii="Times New Roman" w:hAnsi="Times New Roman"/>
          <w:sz w:val="28"/>
          <w:u w:color="FFFFFF"/>
        </w:rPr>
        <w:t>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8769D2" w:rsidRPr="008D5B7C" w:rsidRDefault="008769D2"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Глава поселения издает </w:t>
      </w:r>
      <w:r w:rsidR="005C4A61" w:rsidRPr="008D5B7C">
        <w:rPr>
          <w:rFonts w:ascii="Times New Roman" w:hAnsi="Times New Roman"/>
          <w:sz w:val="28"/>
          <w:u w:color="FFFFFF"/>
        </w:rPr>
        <w:t xml:space="preserve">постановления </w:t>
      </w:r>
      <w:r w:rsidRPr="008D5B7C">
        <w:rPr>
          <w:rFonts w:ascii="Times New Roman" w:hAnsi="Times New Roman"/>
          <w:sz w:val="28"/>
          <w:u w:color="FFFFFF"/>
        </w:rPr>
        <w:t xml:space="preserve">Главы поселения </w:t>
      </w:r>
      <w:r w:rsidRPr="008D5B7C">
        <w:rPr>
          <w:rFonts w:ascii="Times New Roman" w:hAnsi="Times New Roman"/>
          <w:sz w:val="28"/>
        </w:rPr>
        <w:t>о провед</w:t>
      </w:r>
      <w:r w:rsidRPr="008D5B7C">
        <w:rPr>
          <w:rFonts w:ascii="Times New Roman" w:hAnsi="Times New Roman"/>
          <w:sz w:val="28"/>
        </w:rPr>
        <w:t>е</w:t>
      </w:r>
      <w:r w:rsidRPr="008D5B7C">
        <w:rPr>
          <w:rFonts w:ascii="Times New Roman" w:hAnsi="Times New Roman"/>
          <w:sz w:val="28"/>
        </w:rPr>
        <w:t>нии публичных слушаний по вопросам землепользования и застройки в п</w:t>
      </w:r>
      <w:r w:rsidRPr="008D5B7C">
        <w:rPr>
          <w:rFonts w:ascii="Times New Roman" w:hAnsi="Times New Roman"/>
          <w:sz w:val="28"/>
        </w:rPr>
        <w:t>о</w:t>
      </w:r>
      <w:r w:rsidRPr="008D5B7C">
        <w:rPr>
          <w:rFonts w:ascii="Times New Roman" w:hAnsi="Times New Roman"/>
          <w:sz w:val="28"/>
        </w:rPr>
        <w:t>селении.</w:t>
      </w:r>
    </w:p>
    <w:p w:rsidR="008769D2" w:rsidRPr="008D5B7C" w:rsidRDefault="008769D2"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Глава поселения издает постановления Администрации поселения по следующим вопросам землепользования и застройки в поселении: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подготовке проекта правил землепользования и застройки и о подготовке изменений в правила землепользования и застройки;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 утверждении состава и порядка деятельности комиссии по по</w:t>
      </w:r>
      <w:r w:rsidRPr="008D5B7C">
        <w:rPr>
          <w:rFonts w:ascii="Times New Roman" w:hAnsi="Times New Roman"/>
          <w:sz w:val="28"/>
          <w:u w:color="FFFFFF"/>
        </w:rPr>
        <w:t>д</w:t>
      </w:r>
      <w:r w:rsidRPr="008D5B7C">
        <w:rPr>
          <w:rFonts w:ascii="Times New Roman" w:hAnsi="Times New Roman"/>
          <w:sz w:val="28"/>
          <w:u w:color="FFFFFF"/>
        </w:rPr>
        <w:t>готовке проекта правил землепользования и застройки;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предоставлении разрешений на условно разрешенный вид испол</w:t>
      </w:r>
      <w:r w:rsidRPr="008D5B7C">
        <w:rPr>
          <w:rFonts w:ascii="Times New Roman" w:hAnsi="Times New Roman"/>
          <w:sz w:val="28"/>
          <w:u w:color="FFFFFF"/>
        </w:rPr>
        <w:t>ь</w:t>
      </w:r>
      <w:r w:rsidRPr="008D5B7C">
        <w:rPr>
          <w:rFonts w:ascii="Times New Roman" w:hAnsi="Times New Roman"/>
          <w:sz w:val="28"/>
          <w:u w:color="FFFFFF"/>
        </w:rPr>
        <w:t>зования земельного участка или объекта капитального строительства</w:t>
      </w:r>
      <w:r w:rsidRPr="008D5B7C">
        <w:rPr>
          <w:rFonts w:ascii="Times New Roman" w:hAnsi="Times New Roman"/>
          <w:webHidden/>
          <w:sz w:val="28"/>
          <w:u w:color="FFFFFF"/>
        </w:rPr>
        <w:t>;</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предоставлении разрешений на отклонение от предельных пар</w:t>
      </w:r>
      <w:r w:rsidRPr="008D5B7C">
        <w:rPr>
          <w:rFonts w:ascii="Times New Roman" w:hAnsi="Times New Roman"/>
          <w:sz w:val="28"/>
          <w:u w:color="FFFFFF"/>
        </w:rPr>
        <w:t>а</w:t>
      </w:r>
      <w:r w:rsidRPr="008D5B7C">
        <w:rPr>
          <w:rFonts w:ascii="Times New Roman" w:hAnsi="Times New Roman"/>
          <w:sz w:val="28"/>
          <w:u w:color="FFFFFF"/>
        </w:rPr>
        <w:t xml:space="preserve">метров разрешенного строительства, реконструкции объектов капитального строительства; </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 утверждении порядка подготовки документации по планировке территории, разрабатываемой на основании решений органов местного сам</w:t>
      </w:r>
      <w:r w:rsidRPr="008D5B7C">
        <w:rPr>
          <w:rFonts w:ascii="Times New Roman" w:hAnsi="Times New Roman"/>
          <w:sz w:val="28"/>
          <w:u w:color="FFFFFF"/>
        </w:rPr>
        <w:t>о</w:t>
      </w:r>
      <w:r w:rsidRPr="008D5B7C">
        <w:rPr>
          <w:rFonts w:ascii="Times New Roman" w:hAnsi="Times New Roman"/>
          <w:sz w:val="28"/>
          <w:u w:color="FFFFFF"/>
        </w:rPr>
        <w:t>управления поселения;</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подготовке документации по планировке территории поселения в пределах компетенции, установленной статьей 45 Градостроительного к</w:t>
      </w:r>
      <w:r w:rsidRPr="008D5B7C">
        <w:rPr>
          <w:rFonts w:ascii="Times New Roman" w:hAnsi="Times New Roman"/>
          <w:sz w:val="28"/>
          <w:u w:color="FFFFFF"/>
        </w:rPr>
        <w:t>о</w:t>
      </w:r>
      <w:r w:rsidRPr="008D5B7C">
        <w:rPr>
          <w:rFonts w:ascii="Times New Roman" w:hAnsi="Times New Roman"/>
          <w:sz w:val="28"/>
          <w:u w:color="FFFFFF"/>
        </w:rPr>
        <w:t>декса Российской Федерации;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развитии застроенных территорий поселения;</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lastRenderedPageBreak/>
        <w:t>о предоставлении физическим и юридическим лицам земельных участков, находящихся в муниципальной собственности поселения, для строительства;</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 изъятии, в том числе путем выкупа, 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 по основаниям;</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8769D2"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Глава поселения осуществляет также следующие полномочия в сфере землепользования и застройки в поселении</w:t>
      </w:r>
      <w:r w:rsidR="008769D2" w:rsidRPr="008D5B7C">
        <w:rPr>
          <w:rFonts w:ascii="Times New Roman" w:hAnsi="Times New Roman"/>
          <w:sz w:val="28"/>
          <w:u w:color="FFFFFF"/>
        </w:rPr>
        <w:t>:</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выдает разрешения на строительство объектов капитального строительства при осуществлении строительства и реконструкции объектов капитального строительства, расположенных на территории поселения, в пределах компетенции, предусмотренной статьей 51 Градостроительного кодекса Российской Федерации;</w:t>
      </w:r>
    </w:p>
    <w:p w:rsidR="008769D2"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выдает разрешения на ввод в эксплуатацию объектов капитального строительства при осуществлении строительства  и реконструкции объектов капитального строительства, расположенных на территории поселения, за исключением случаев, когда разрешение на строительство объекта капитального строительства выдано федеральным органом исполнительной власти, органом исполнительной власти Самарской области или уполномоченной организацией, указанной  в статьей 55 Градостроительного кодекса Российской Федерации;</w:t>
      </w:r>
    </w:p>
    <w:p w:rsidR="001F4210" w:rsidRPr="008D5B7C" w:rsidRDefault="008769D2"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осуществляет контроль за соблюдением Администрацией поселения, Комиссией по подготовке проекта правил землепользования и застройки поселения, должностными лицами местного самоуправления поселения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215774" w:rsidRPr="008D5B7C" w:rsidRDefault="0021577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0" w:name="_Toc215295500"/>
      <w:bookmarkStart w:id="1" w:name="_Toc234175848"/>
      <w:bookmarkStart w:id="2" w:name="_Toc234176016"/>
      <w:bookmarkStart w:id="3" w:name="_Toc209979960"/>
      <w:r w:rsidRPr="008D5B7C">
        <w:rPr>
          <w:rFonts w:ascii="Times New Roman" w:hAnsi="Times New Roman"/>
          <w:b/>
          <w:sz w:val="28"/>
          <w:szCs w:val="28"/>
        </w:rPr>
        <w:t>Комиссия по подготовке проекта правил землепользования и застройки поселения</w:t>
      </w:r>
      <w:bookmarkEnd w:id="0"/>
      <w:bookmarkEnd w:id="1"/>
      <w:bookmarkEnd w:id="2"/>
      <w:bookmarkEnd w:id="3"/>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Состав и порядок деятельности Комиссии утверждается постановлением Администрации поселения в соответствии с требованиями федерального законодательства о градостроительной деятельности, Закона Самарской области «О градостроительной деятельности в Самарской области» и Правилами.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К полномочиям Комиссии относятся:</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организация и проведение публичных слушаний на территории поселения по проекту правил землепользования и застройки, внесению изменений в правила, предоставлению разрешений на условно разрешенный вид использования земельного участка или объекта капитального строительства, предоставлению разрешений на отклонение от предельных параметров разрешенного строительства, реконструкции объектов капитального строительства;</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215774" w:rsidRPr="008D5B7C" w:rsidRDefault="00215774" w:rsidP="00215774"/>
    <w:p w:rsidR="005F3BE4" w:rsidRPr="008D5B7C" w:rsidRDefault="005F3BE4" w:rsidP="00215774"/>
    <w:p w:rsidR="005F3BE4" w:rsidRPr="008D5B7C" w:rsidRDefault="005F3BE4" w:rsidP="00215774"/>
    <w:p w:rsidR="005F3BE4" w:rsidRPr="008D5B7C" w:rsidRDefault="005F3BE4" w:rsidP="00215774"/>
    <w:p w:rsidR="005F3BE4" w:rsidRPr="008D5B7C" w:rsidRDefault="005F3BE4" w:rsidP="00215774"/>
    <w:p w:rsidR="005F3BE4" w:rsidRPr="008D5B7C" w:rsidRDefault="005F3BE4" w:rsidP="00215774"/>
    <w:p w:rsidR="005F3BE4" w:rsidRPr="008D5B7C" w:rsidRDefault="005F3BE4" w:rsidP="00215774"/>
    <w:p w:rsidR="005F3BE4" w:rsidRPr="008D5B7C" w:rsidRDefault="005F3BE4" w:rsidP="00215774"/>
    <w:p w:rsidR="00215774" w:rsidRPr="008D5B7C" w:rsidRDefault="00215774" w:rsidP="007E48C2">
      <w:pPr>
        <w:pStyle w:val="-12"/>
        <w:numPr>
          <w:ilvl w:val="1"/>
          <w:numId w:val="3"/>
        </w:numPr>
        <w:spacing w:before="360" w:after="240"/>
        <w:contextualSpacing w:val="0"/>
        <w:jc w:val="center"/>
        <w:outlineLvl w:val="1"/>
        <w:rPr>
          <w:rFonts w:ascii="Times New Roman" w:hAnsi="Times New Roman"/>
          <w:b/>
          <w:sz w:val="28"/>
          <w:szCs w:val="28"/>
        </w:rPr>
      </w:pPr>
      <w:bookmarkStart w:id="4" w:name="_Toc103606924"/>
      <w:bookmarkStart w:id="5" w:name="_Toc215295503"/>
      <w:bookmarkStart w:id="6" w:name="_Toc131313918"/>
      <w:bookmarkStart w:id="7" w:name="_Toc234175852"/>
      <w:bookmarkStart w:id="8" w:name="_Toc234176020"/>
      <w:bookmarkStart w:id="9" w:name="_Toc209979964"/>
      <w:r w:rsidRPr="008D5B7C">
        <w:rPr>
          <w:rFonts w:ascii="Times New Roman" w:hAnsi="Times New Roman"/>
          <w:b/>
          <w:sz w:val="28"/>
          <w:szCs w:val="28"/>
        </w:rPr>
        <w:t xml:space="preserve">Градостроительное </w:t>
      </w:r>
      <w:bookmarkEnd w:id="4"/>
      <w:r w:rsidRPr="008D5B7C">
        <w:rPr>
          <w:rFonts w:ascii="Times New Roman" w:hAnsi="Times New Roman"/>
          <w:b/>
          <w:sz w:val="28"/>
          <w:szCs w:val="28"/>
        </w:rPr>
        <w:t>зонирование территории</w:t>
      </w:r>
      <w:bookmarkStart w:id="10" w:name="_Toc215295504"/>
      <w:bookmarkEnd w:id="5"/>
      <w:r w:rsidRPr="008D5B7C">
        <w:rPr>
          <w:rFonts w:ascii="Times New Roman" w:hAnsi="Times New Roman"/>
          <w:b/>
          <w:sz w:val="28"/>
          <w:szCs w:val="28"/>
        </w:rPr>
        <w:t xml:space="preserve"> поселения</w:t>
      </w:r>
      <w:bookmarkEnd w:id="6"/>
      <w:bookmarkEnd w:id="7"/>
      <w:bookmarkEnd w:id="8"/>
      <w:bookmarkEnd w:id="9"/>
      <w:bookmarkEnd w:id="10"/>
    </w:p>
    <w:p w:rsidR="00215774" w:rsidRPr="008D5B7C" w:rsidRDefault="0021577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11" w:name="_Зонирование_территории_городского"/>
      <w:bookmarkStart w:id="12" w:name="_Toc131313919"/>
      <w:bookmarkStart w:id="13" w:name="_Toc215295505"/>
      <w:bookmarkStart w:id="14" w:name="_Toc234175853"/>
      <w:bookmarkStart w:id="15" w:name="_Toc234176021"/>
      <w:bookmarkStart w:id="16" w:name="_Toc209979965"/>
      <w:bookmarkEnd w:id="11"/>
      <w:r w:rsidRPr="008D5B7C">
        <w:rPr>
          <w:rFonts w:ascii="Times New Roman" w:hAnsi="Times New Roman"/>
          <w:b/>
          <w:sz w:val="28"/>
          <w:szCs w:val="28"/>
        </w:rPr>
        <w:t>Градостроительное зонирование территории поселения</w:t>
      </w:r>
      <w:bookmarkEnd w:id="12"/>
      <w:bookmarkEnd w:id="13"/>
      <w:bookmarkEnd w:id="14"/>
      <w:bookmarkEnd w:id="15"/>
      <w:bookmarkEnd w:id="16"/>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Границы территориальных зон должны отвечать требованию однозначной идентификации принадлежности каждого земельного участка только к одной из территориальных зон, выделенных на карте градостроительного зонирования поселения.</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пределах территориальных зон настоящими Правилами установлены подзоны с одинаковыми видами разрешенного использования земельных участков и объектов капитального строительства, но с различными  предельными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Границы </w:t>
      </w:r>
      <w:proofErr w:type="spellStart"/>
      <w:r w:rsidRPr="008D5B7C">
        <w:rPr>
          <w:rFonts w:ascii="Times New Roman" w:hAnsi="Times New Roman"/>
          <w:sz w:val="28"/>
          <w:u w:color="FFFFFF"/>
        </w:rPr>
        <w:t>подзон</w:t>
      </w:r>
      <w:proofErr w:type="spellEnd"/>
      <w:r w:rsidRPr="008D5B7C">
        <w:rPr>
          <w:rFonts w:ascii="Times New Roman" w:hAnsi="Times New Roman"/>
          <w:sz w:val="28"/>
          <w:u w:color="FFFFFF"/>
        </w:rPr>
        <w:t xml:space="preserve"> отображены на карте градостроительного зонирования территории поселения в границах территориальных зон. </w:t>
      </w:r>
    </w:p>
    <w:p w:rsidR="00215774" w:rsidRPr="008D5B7C" w:rsidRDefault="0021577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17" w:name="_Градостроительные_регламенты"/>
      <w:bookmarkStart w:id="18" w:name="_Зоны_с_особыми"/>
      <w:bookmarkStart w:id="19" w:name="_Разрешенное_использование_земельных"/>
      <w:bookmarkStart w:id="20" w:name="_Toc103606929"/>
      <w:bookmarkStart w:id="21" w:name="_Toc131313922"/>
      <w:bookmarkStart w:id="22" w:name="_Toc215295508"/>
      <w:bookmarkStart w:id="23" w:name="_Toc234175856"/>
      <w:bookmarkStart w:id="24" w:name="_Toc234176024"/>
      <w:bookmarkStart w:id="25" w:name="_Toc209979968"/>
      <w:bookmarkEnd w:id="17"/>
      <w:bookmarkEnd w:id="18"/>
      <w:bookmarkEnd w:id="19"/>
      <w:r w:rsidRPr="008D5B7C">
        <w:rPr>
          <w:rFonts w:ascii="Times New Roman" w:hAnsi="Times New Roman"/>
          <w:b/>
          <w:sz w:val="28"/>
          <w:szCs w:val="28"/>
        </w:rPr>
        <w:t>Градостроительные регламенты</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виды разрешенного использования земельных участков и объектов капитального строительства;</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 такими земельными участками.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Правообладатели земельных участков и объектов капитального строительства обязаны соблюдать:</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положения основной части утвержденного проекта планировки территории.</w:t>
      </w:r>
    </w:p>
    <w:p w:rsidR="00215774" w:rsidRPr="008D5B7C" w:rsidRDefault="00215774" w:rsidP="007E48C2">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Разрешенное использование земельных участков и объектов капитального строительства</w:t>
      </w:r>
      <w:bookmarkEnd w:id="20"/>
      <w:bookmarkEnd w:id="21"/>
      <w:bookmarkEnd w:id="22"/>
      <w:bookmarkEnd w:id="23"/>
      <w:bookmarkEnd w:id="24"/>
      <w:bookmarkEnd w:id="25"/>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Разрешенное использование земельных участков и объектов капитального строительства может быть следующих видов: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основные виды разрешенного использования;</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условно разрешенные виды использования;</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Допускается осуществление двух и более разрешенных видов использования в пределах одного земельного участка, в том числе в пределах одного объекта капитального строительства, при условии соблюдения требований технических регламентов, строительных, санитарных, экологических и противопожарных норм и правил, иных требований, предъявляемых законодательством Российской Федерации. В объектах капитального строительства, сочетающих различные виды использования, помещения, предполагающие нежилые виды использования, должны располагаться под помещениями жилого назначения.</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Инженерно-технические объекты, сооружения и коммуникации, обеспечивающие реализацию разрешенного использования недвижимого имущества в пределах отдельных земельных участков (объекты электро-, водо-, газоснабжения, водоотведения, телефонизации) являются разрешенными применительно ко всем территориальным зонам,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p w:rsidR="00215774" w:rsidRPr="008D5B7C" w:rsidRDefault="0021577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26" w:name="_Изменение_видов_разрешенного"/>
      <w:bookmarkStart w:id="27" w:name="_Toc234175857"/>
      <w:bookmarkStart w:id="28" w:name="_Toc234176025"/>
      <w:bookmarkStart w:id="29" w:name="_Toc209979969"/>
      <w:bookmarkEnd w:id="26"/>
      <w:r w:rsidRPr="008D5B7C">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27"/>
      <w:bookmarkEnd w:id="28"/>
      <w:bookmarkEnd w:id="29"/>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15774" w:rsidRPr="008D5B7C" w:rsidRDefault="0021577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30" w:name="_Предоставление_разрешения_на"/>
      <w:bookmarkStart w:id="31" w:name="_Toc131313923"/>
      <w:bookmarkStart w:id="32" w:name="_Toc215295509"/>
      <w:bookmarkStart w:id="33" w:name="_Toc234175858"/>
      <w:bookmarkStart w:id="34" w:name="_Toc234176026"/>
      <w:bookmarkStart w:id="35" w:name="_Toc209979970"/>
      <w:bookmarkEnd w:id="30"/>
      <w:r w:rsidRPr="008D5B7C">
        <w:rPr>
          <w:rFonts w:ascii="Times New Roman" w:hAnsi="Times New Roman"/>
          <w:b/>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31"/>
      <w:bookmarkEnd w:id="32"/>
      <w:bookmarkEnd w:id="33"/>
      <w:bookmarkEnd w:id="34"/>
      <w:bookmarkEnd w:id="35"/>
      <w:r w:rsidRPr="008D5B7C">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w:t>
      </w:r>
      <w:r w:rsidR="002232B9" w:rsidRPr="008D5B7C">
        <w:rPr>
          <w:rFonts w:ascii="Times New Roman" w:hAnsi="Times New Roman"/>
          <w:sz w:val="28"/>
          <w:u w:color="FFFFFF"/>
        </w:rPr>
        <w:t xml:space="preserve"> –</w:t>
      </w:r>
      <w:r w:rsidRPr="008D5B7C">
        <w:rPr>
          <w:rFonts w:ascii="Times New Roman" w:hAnsi="Times New Roman"/>
          <w:sz w:val="28"/>
          <w:u w:color="FFFFFF"/>
        </w:rPr>
        <w:t xml:space="preserve"> разрешение на отклонение) направляет заявление о предоставлении соответствующего разрешения в Комиссию в порядке, установленном частями 4 - 8 настоящий статьи Правил.</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Вопрос о предоставлении разрешения на условно разрешенный вид использования, разрешения на отклонение подлежит обсуждению на публичных слушаниях, проводимых в порядке, предусмотренном </w:t>
      </w:r>
      <w:hyperlink w:anchor="_Общие_положения_об" w:history="1">
        <w:r w:rsidRPr="008D5B7C">
          <w:rPr>
            <w:rFonts w:ascii="Times New Roman" w:hAnsi="Times New Roman"/>
            <w:sz w:val="28"/>
            <w:u w:color="FFFFFF"/>
          </w:rPr>
          <w:t>главой IV</w:t>
        </w:r>
      </w:hyperlink>
      <w:r w:rsidRPr="008D5B7C">
        <w:rPr>
          <w:rFonts w:ascii="Times New Roman" w:hAnsi="Times New Roman"/>
          <w:sz w:val="28"/>
          <w:u w:color="FFFFFF"/>
        </w:rPr>
        <w:t xml:space="preserve"> Правил в соответствии с Градостроительным кодексом Российской Федерации. </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публичных слушаний и быть мотивированными.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bookmarkStart w:id="36" w:name="_Предельные_размеры_земельных"/>
      <w:bookmarkStart w:id="37" w:name="_Отклонение_от_предельных"/>
      <w:bookmarkEnd w:id="36"/>
      <w:bookmarkEnd w:id="37"/>
      <w:r w:rsidRPr="008D5B7C">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данные о земельном участке и объекте капитального строительства, </w:t>
      </w:r>
      <w:bookmarkStart w:id="38" w:name="OLE_LINK3"/>
      <w:r w:rsidRPr="008D5B7C">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38"/>
      <w:r w:rsidRPr="008D5B7C">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подтверждение готовности нести расходы, связанные с организацией и проведением публичных слушаний, предусмотренных настоящей статьей.</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кадастровый паспорт земельного участка 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документы, подтверждающие обстоятельства, указанные в пунктах 7 и 8 части 4 настоящей статьи;</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 указанные документы самостоятельно.</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в течение пяти рабочих дней со дня поступления такого заявления.</w:t>
      </w:r>
    </w:p>
    <w:p w:rsidR="0009227C"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215774" w:rsidRPr="008D5B7C" w:rsidRDefault="00215774" w:rsidP="0009227C">
      <w:pPr>
        <w:spacing w:line="360" w:lineRule="auto"/>
        <w:ind w:firstLine="709"/>
        <w:jc w:val="both"/>
        <w:rPr>
          <w:rFonts w:ascii="Times New Roman" w:hAnsi="Times New Roman"/>
          <w:sz w:val="28"/>
          <w:szCs w:val="28"/>
        </w:rPr>
      </w:pPr>
      <w:r w:rsidRPr="008D5B7C">
        <w:rPr>
          <w:rFonts w:ascii="Times New Roman" w:hAnsi="Times New Roman"/>
          <w:sz w:val="28"/>
          <w:szCs w:val="28"/>
        </w:rPr>
        <w:t>о назначении публичных слушаний;</w:t>
      </w:r>
    </w:p>
    <w:p w:rsidR="00215774" w:rsidRPr="008D5B7C" w:rsidRDefault="00215774" w:rsidP="0009227C">
      <w:pPr>
        <w:spacing w:line="360" w:lineRule="auto"/>
        <w:ind w:firstLine="709"/>
        <w:jc w:val="both"/>
        <w:rPr>
          <w:rFonts w:ascii="Times New Roman" w:hAnsi="Times New Roman"/>
          <w:sz w:val="28"/>
          <w:szCs w:val="28"/>
        </w:rPr>
      </w:pPr>
      <w:r w:rsidRPr="008D5B7C">
        <w:rPr>
          <w:rFonts w:ascii="Times New Roman" w:hAnsi="Times New Roman"/>
          <w:sz w:val="28"/>
          <w:szCs w:val="28"/>
        </w:rPr>
        <w:t>о невозможности назначения публичных слушаний.</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Заключение Комиссии с рекомендацией о невозможности назначения публичных слушаний может быть принято только при наличии одного или нескольких из следующих условий:</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заявление подано с нарушением требований, установленных настоящей статьей;</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заявление содержит недостоверную информацию;</w:t>
      </w:r>
    </w:p>
    <w:p w:rsidR="00215774" w:rsidRPr="008D5B7C" w:rsidRDefault="0021577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Глава поселения не позднее трех дней со дня получения заключения Комиссии, предусмотренного частью 8 настоящей статьи, издает постановление Главы поселения о назначении публичных слушаний или о невозможности назначения публичных слушаний.</w:t>
      </w:r>
    </w:p>
    <w:p w:rsidR="00215774" w:rsidRPr="008D5B7C" w:rsidRDefault="0021577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Не позднее десяти дней со дня принятия постановления о назначении публичных слушаний, Комиссия направляет сообщения о проведении публичных слушаний по вопросу предоставления разрешения на условно разрешенный вид использования,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6A6624" w:rsidRPr="008D5B7C" w:rsidRDefault="006A6624" w:rsidP="007E48C2">
      <w:pPr>
        <w:pStyle w:val="-12"/>
        <w:numPr>
          <w:ilvl w:val="1"/>
          <w:numId w:val="3"/>
        </w:numPr>
        <w:spacing w:before="360" w:after="240"/>
        <w:contextualSpacing w:val="0"/>
        <w:jc w:val="center"/>
        <w:outlineLvl w:val="1"/>
        <w:rPr>
          <w:rFonts w:ascii="Times New Roman" w:hAnsi="Times New Roman"/>
          <w:b/>
          <w:sz w:val="28"/>
          <w:szCs w:val="28"/>
        </w:rPr>
      </w:pPr>
      <w:r w:rsidRPr="008D5B7C">
        <w:rPr>
          <w:rFonts w:ascii="Times New Roman" w:hAnsi="Times New Roman"/>
          <w:b/>
          <w:sz w:val="28"/>
          <w:szCs w:val="28"/>
        </w:rPr>
        <w:t>Планировка территории поселения</w:t>
      </w:r>
    </w:p>
    <w:p w:rsidR="006A6624" w:rsidRPr="008D5B7C" w:rsidRDefault="006A662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39" w:name="_Назначение_документации_по"/>
      <w:bookmarkStart w:id="40" w:name="_Виды_документации_по"/>
      <w:bookmarkStart w:id="41" w:name="_Toc131313928"/>
      <w:bookmarkStart w:id="42" w:name="_Toc215295515"/>
      <w:bookmarkStart w:id="43" w:name="_Toc234175864"/>
      <w:bookmarkStart w:id="44" w:name="_Toc234176032"/>
      <w:bookmarkStart w:id="45" w:name="_Toc209979976"/>
      <w:bookmarkStart w:id="46" w:name="_Toc103606939"/>
      <w:bookmarkStart w:id="47" w:name="_Toc131313933"/>
      <w:bookmarkEnd w:id="39"/>
      <w:bookmarkEnd w:id="40"/>
      <w:r w:rsidRPr="008D5B7C">
        <w:rPr>
          <w:rFonts w:ascii="Times New Roman" w:hAnsi="Times New Roman"/>
          <w:b/>
          <w:sz w:val="28"/>
          <w:szCs w:val="28"/>
        </w:rPr>
        <w:t>Виды документации по планировке территории поселения</w:t>
      </w:r>
      <w:bookmarkEnd w:id="41"/>
      <w:bookmarkEnd w:id="42"/>
      <w:bookmarkEnd w:id="43"/>
      <w:bookmarkEnd w:id="44"/>
      <w:bookmarkEnd w:id="45"/>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Планировка территории поселения осуществляется посредством ра</w:t>
      </w:r>
      <w:r w:rsidR="00E024B6" w:rsidRPr="008D5B7C">
        <w:rPr>
          <w:rFonts w:ascii="Times New Roman" w:hAnsi="Times New Roman"/>
          <w:sz w:val="28"/>
          <w:u w:color="FFFFFF"/>
        </w:rPr>
        <w:t>зработки следующей документации</w:t>
      </w:r>
      <w:r w:rsidRPr="008D5B7C">
        <w:rPr>
          <w:rFonts w:ascii="Times New Roman" w:hAnsi="Times New Roman"/>
          <w:sz w:val="28"/>
          <w:u w:color="FFFFFF"/>
        </w:rPr>
        <w:t xml:space="preserve"> по планировке территории:</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проектов планировки как отдельных документов;</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проектов планировки с проектами межевания в их составе;</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проектов планировки с проектами межевания в их составе и с градостроительными планами земельных участков в составе проектов межевания;</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проектов межевания как отдельных документов;</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проектов межевания с градостроительными планами земельных участков в их составе;</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градостроительных планов земельных участков как отдельных документов.</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Разработка проекта межевания территории в виде отдельного документа или проекта межевания территории с градостроительными планами земельных участков в его составе допускается только при наличии утвержденного в установленном порядке проекта планировки данной территории.</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При разработке документации по планировке территории в целях размещения, строительства, реконструкции линейного объекта разрабатывается проект планировки территории с проектом межевания в его составе. </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Разработка документации по планировке территории осуществляется с учётом требований статей 42 – 44 Градостроительного кодекса Российской Федерации. </w:t>
      </w:r>
    </w:p>
    <w:p w:rsidR="006A6624" w:rsidRPr="008D5B7C" w:rsidRDefault="006A662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48" w:name="_Принятие_решения_о"/>
      <w:bookmarkStart w:id="49" w:name="_Toc131313929"/>
      <w:bookmarkStart w:id="50" w:name="_Toc215295516"/>
      <w:bookmarkStart w:id="51" w:name="_Toc234175865"/>
      <w:bookmarkStart w:id="52" w:name="_Toc234176033"/>
      <w:bookmarkStart w:id="53" w:name="_Toc209979977"/>
      <w:bookmarkEnd w:id="48"/>
      <w:r w:rsidRPr="008D5B7C">
        <w:rPr>
          <w:rFonts w:ascii="Times New Roman" w:hAnsi="Times New Roman"/>
          <w:b/>
          <w:sz w:val="28"/>
          <w:szCs w:val="28"/>
        </w:rPr>
        <w:t>Принятие решения о подготовке документации по планировке территории поселения</w:t>
      </w:r>
      <w:bookmarkEnd w:id="49"/>
      <w:bookmarkEnd w:id="50"/>
      <w:bookmarkEnd w:id="51"/>
      <w:bookmarkEnd w:id="52"/>
      <w:bookmarkEnd w:id="53"/>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границах поселения решения о подготовке документации по планировке территории поселения принимаются путем издания Администрации поселения</w:t>
      </w:r>
      <w:r w:rsidR="003F621C" w:rsidRPr="008D5B7C">
        <w:rPr>
          <w:rFonts w:ascii="Times New Roman" w:hAnsi="Times New Roman"/>
          <w:sz w:val="28"/>
          <w:u w:color="FFFFFF"/>
        </w:rPr>
        <w:t>, за исключением случаев, когда</w:t>
      </w:r>
      <w:r w:rsidRPr="008D5B7C">
        <w:rPr>
          <w:rFonts w:ascii="Times New Roman" w:hAnsi="Times New Roman"/>
          <w:sz w:val="28"/>
          <w:u w:color="FFFFFF"/>
        </w:rPr>
        <w:t xml:space="preserve"> в соответствии со статьей 45 Градостроительного кодекса Российской Федерации решения о подготовке документации по планировке территории принимаются уполномоченными федеральным органом исполнительной власти, органом исполнительной власти Самарской области.</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Решение о подготовке документации по планировке территории принимается по инициативе органов местного самоуправления поселения или по инициативе физических и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части 8.1 статьи 45 Градостроительного кодекса Российской Федерации настоящей статьи.</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Физические и (или) юридические лица, заинтересованные в проведении работ по планировке территории, подают заявление о подготовке документации по планировке территории в Администрацию поселения. В указанном заявлении должны содержаться следующие сведения:</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границах территории, применительно к которой заявителем предлагается осуществить планировку территории (в виде описания и соответствующей схемы);</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обоснование необходимости выполнения планировки территории;</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инвестиционно-строительные намерения заявителя, которые не должны противоречить градостроительным регламентам, установленным Правилами применительно к соответствующей территориальной зоне.</w:t>
      </w:r>
    </w:p>
    <w:p w:rsidR="006A6624" w:rsidRPr="008D5B7C" w:rsidRDefault="006A6624" w:rsidP="00013F04">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целях подтверждения инвестиционно-строительных намерений заявителя могут прилагаться графические материалы, чертежи, карты, схемы, технико-экономические обоснования.</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В течение четырнадцати рабочих дней со дня представления заинтересованными лицами заявления, указанного в части 3 настоящей статьи, Администрация поселения издает постановление Администрации поселения о подготовке документации по планировке территории либо направляет мотивированный отказ в подготовке документации по планировке территории. </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принятии решения о подготовке документации по планировке территории не может быть отказано, если заявление подано лицом, являющимся законным владельцем хотя бы одного земельного участка, расположенного на подлежащей планированию территории, и указанное лицо выразило намерение обеспечить подготовку проекта планировки территории за свой счет.</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подготовке документации по планировке территории должны содержаться следующие сведения:</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границах территории, применительно к которой осуществляется планировка территории;</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цели планировки территории;</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сроки проведения работ по планировке территории;</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вид разрабатываемой документации по планировке территории;</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срок подачи физическими и (или) юридическими лицами предложений, касающихся порядка, сроков подготовки и содержания документации по планировке территории;</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срок представления проекта планировки территории на рассмотрение Администрации поселения (если подготовка проекта планировки осуществляется за счет физических или юридических лиц).</w:t>
      </w:r>
    </w:p>
    <w:p w:rsidR="006A6624" w:rsidRPr="008D5B7C" w:rsidRDefault="006A662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54" w:name="_Подготовка_документации_по"/>
      <w:bookmarkStart w:id="55" w:name="_Toc131313930"/>
      <w:bookmarkStart w:id="56" w:name="_Toc215295517"/>
      <w:bookmarkStart w:id="57" w:name="_Toc234175866"/>
      <w:bookmarkStart w:id="58" w:name="_Toc234176034"/>
      <w:bookmarkStart w:id="59" w:name="_Toc209979978"/>
      <w:bookmarkEnd w:id="54"/>
      <w:r w:rsidRPr="008D5B7C">
        <w:rPr>
          <w:rFonts w:ascii="Times New Roman" w:hAnsi="Times New Roman"/>
          <w:b/>
          <w:sz w:val="28"/>
          <w:szCs w:val="28"/>
        </w:rPr>
        <w:t>Подготовка документации по планировке территории поселения</w:t>
      </w:r>
      <w:bookmarkEnd w:id="55"/>
      <w:bookmarkEnd w:id="56"/>
      <w:bookmarkEnd w:id="57"/>
      <w:bookmarkEnd w:id="58"/>
      <w:bookmarkEnd w:id="59"/>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Администрация поселения обеспечивает подготовку документации по планировке территории поселения за исключением случаев, предусмотренных статьей 45 Градостроительного кодекса Российской Федерации.</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В случае заключения муниципального контракта на подготовку документации по планировке территории, договора о выполнении работ по подготовке документации по планировке территории обязательному включению в муниципальный контракт, договор подлежит условие об обязанности подрядчика доработать документацию по планировке территории с учетом результатов публичных слушаний, проведенных по проектам планировки территории и проектам межевания территории, подготовленным подрядчиком в составе документации по планировке территории. </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порядке и в сроки, предусмотренные муниципальным контрактом, договором о выполнении работ по подготовке документации по планировке территории поселения, подрядчик передает Администрации поселения результат работ в виде документации по планировке территории поселения.</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Администрация поселения в течение тридцати дней со дня получения от подрядчика документации по планировке территории осуществляет проверку указанной документации на соответствие требованиям, установленным частью 10 статьи 45 Градостроительного кодекса Российской Федерации.</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случае принятия Администрацией поселения решения о несоответствии документации по планировке территории требованиям, установленным частью 10 статьи 45 Градостроительного кодекса Российской Федерации, Администрация поселения направляет документацию по планировке территории  на доработку.</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В случае принятия Администрацией поселения решения о соответствии документации по планировке территории требованиям, установленным частью 10 статьи 45 Градостроительного кодекса Российской Федерации,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обсуждению на публичных слушаниях в порядке, предусмотренном </w:t>
      </w:r>
      <w:hyperlink w:anchor="_Общие_положения_об" w:history="1">
        <w:r w:rsidRPr="008D5B7C">
          <w:rPr>
            <w:rFonts w:ascii="Times New Roman" w:hAnsi="Times New Roman"/>
            <w:sz w:val="28"/>
            <w:u w:color="FFFFFF"/>
          </w:rPr>
          <w:t>главой V</w:t>
        </w:r>
      </w:hyperlink>
      <w:r w:rsidRPr="008D5B7C">
        <w:rPr>
          <w:rFonts w:ascii="Times New Roman" w:hAnsi="Times New Roman"/>
          <w:sz w:val="28"/>
          <w:u w:color="FFFFFF"/>
        </w:rPr>
        <w:t xml:space="preserve"> Правил.</w:t>
      </w:r>
    </w:p>
    <w:p w:rsidR="006A6624" w:rsidRPr="008D5B7C" w:rsidRDefault="006A6624"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60" w:name="_Утверждение_документации_по"/>
      <w:bookmarkStart w:id="61" w:name="_Toc234175895"/>
      <w:bookmarkStart w:id="62" w:name="_Toc234176063"/>
      <w:bookmarkStart w:id="63" w:name="_Toc209980007"/>
      <w:bookmarkStart w:id="64" w:name="_Toc131313944"/>
      <w:bookmarkStart w:id="65" w:name="_Toc215295537"/>
      <w:bookmarkEnd w:id="60"/>
      <w:r w:rsidRPr="008D5B7C">
        <w:rPr>
          <w:rFonts w:ascii="Times New Roman" w:hAnsi="Times New Roman"/>
          <w:b/>
          <w:sz w:val="28"/>
          <w:szCs w:val="28"/>
        </w:rPr>
        <w:t>Использование территорий общего пользования. Красные линии</w:t>
      </w:r>
      <w:bookmarkEnd w:id="61"/>
      <w:bookmarkEnd w:id="62"/>
      <w:bookmarkEnd w:id="63"/>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Территории общего пользования поселения – территории, которыми беспрепятственно пользуется неограниченный круг лиц, включающие:</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территории, используемые в качестве путей сообщения (площади, улицы, переулки, проезды, дороги, набережные, береговые полосы водных объектов общего пользования);</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территории, используемые для отдыха и туризма (парки, лесопарки, скверы, сады, бульвары, водоемы, пляжи);</w:t>
      </w:r>
    </w:p>
    <w:p w:rsidR="006A6624" w:rsidRPr="008D5B7C" w:rsidRDefault="006A6624"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территории, служащие для удовлетворения иных нужд жителей поселения.</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Существующие, планируемые (изменяемые, вновь образуемые) границы территорий общего пользования поселения обозначаются красными линиями.</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Порядок использования территорий общего пользования, находящихся в муниципальной собственности поселения, устанавливается настоящими Правилами, а также постановлениями Администрации поселения.</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соответствующем земельном участке, индивидуальные условия и ограничения использования земельного участка. </w:t>
      </w:r>
    </w:p>
    <w:p w:rsidR="006A6624" w:rsidRPr="008D5B7C" w:rsidRDefault="006A6624"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Корректировка (изменение)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в порядке, установленном Правилами. </w:t>
      </w:r>
      <w:bookmarkEnd w:id="64"/>
      <w:bookmarkEnd w:id="65"/>
    </w:p>
    <w:p w:rsidR="003E302E" w:rsidRPr="008D5B7C" w:rsidRDefault="003E302E" w:rsidP="007E48C2">
      <w:pPr>
        <w:pStyle w:val="-12"/>
        <w:numPr>
          <w:ilvl w:val="1"/>
          <w:numId w:val="3"/>
        </w:numPr>
        <w:spacing w:before="360" w:after="240"/>
        <w:contextualSpacing w:val="0"/>
        <w:jc w:val="center"/>
        <w:outlineLvl w:val="1"/>
        <w:rPr>
          <w:rFonts w:ascii="Times New Roman" w:hAnsi="Times New Roman"/>
          <w:b/>
          <w:sz w:val="28"/>
          <w:szCs w:val="28"/>
        </w:rPr>
      </w:pPr>
      <w:bookmarkStart w:id="66" w:name="_Toc234175874"/>
      <w:bookmarkStart w:id="67" w:name="_Toc234176042"/>
      <w:bookmarkStart w:id="68" w:name="_Toc209979986"/>
      <w:bookmarkStart w:id="69" w:name="_Toc103510876"/>
      <w:bookmarkStart w:id="70" w:name="_Toc103510982"/>
      <w:bookmarkStart w:id="71" w:name="_Toc103511237"/>
      <w:bookmarkStart w:id="72" w:name="_Toc103512586"/>
      <w:bookmarkStart w:id="73" w:name="_Toc105485623"/>
      <w:bookmarkStart w:id="74" w:name="_Toc103606945"/>
      <w:bookmarkEnd w:id="46"/>
      <w:bookmarkEnd w:id="47"/>
      <w:r w:rsidRPr="008D5B7C">
        <w:rPr>
          <w:rFonts w:ascii="Times New Roman" w:hAnsi="Times New Roman"/>
          <w:b/>
          <w:sz w:val="28"/>
          <w:szCs w:val="28"/>
        </w:rPr>
        <w:t>Порядок организации и проведения публичных слушаний по вопросам градостроительной деятельности на территории поселения</w:t>
      </w:r>
      <w:bookmarkEnd w:id="66"/>
      <w:bookmarkEnd w:id="67"/>
      <w:bookmarkEnd w:id="68"/>
    </w:p>
    <w:p w:rsidR="003E302E" w:rsidRPr="008D5B7C" w:rsidRDefault="003E302E"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75" w:name="_Общие_положения_об"/>
      <w:bookmarkStart w:id="76" w:name="_Toc234175875"/>
      <w:bookmarkStart w:id="77" w:name="_Toc234176043"/>
      <w:bookmarkStart w:id="78" w:name="_Toc209979987"/>
      <w:bookmarkEnd w:id="69"/>
      <w:bookmarkEnd w:id="70"/>
      <w:bookmarkEnd w:id="71"/>
      <w:bookmarkEnd w:id="72"/>
      <w:bookmarkEnd w:id="73"/>
      <w:bookmarkEnd w:id="75"/>
      <w:r w:rsidRPr="008D5B7C">
        <w:rPr>
          <w:rFonts w:ascii="Times New Roman" w:hAnsi="Times New Roman"/>
          <w:b/>
          <w:sz w:val="28"/>
          <w:szCs w:val="28"/>
        </w:rPr>
        <w:t>Общие положения об организации и проведении публичных слушаний в сфере градостроительной деятельности поселения</w:t>
      </w:r>
      <w:bookmarkEnd w:id="76"/>
      <w:bookmarkEnd w:id="77"/>
      <w:bookmarkEnd w:id="78"/>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Публичные слушания проводятся в поселении по следующим вопросам градостроительной деятельности:</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проект правил землепользования и застройки, в том числе проект правил землепользования и застройки, подготовленный применительно к части территории поселения, проект изменений в Правила, в том числе, проект изменений в Правила в части внесения изменений в градостроительный регламент, установленный для конкретной территориальной зоны;</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проект генерального плана поселения, внесение изменений в генеральный план поселения;</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проект планировки территории поселения и (или) проект межевания территории поселения;</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иным вопросам, установленным законодательством о градостроительной деятельности.</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публичных слушаниях по вопросам градостроительной деятельности поселения вправе участвовать жители поселения – физические лица, достигшие ко дню начала публичных слушаний восемнадцатилетнего возраста, постоянно или преимущественно проживающие на территории поселения либо имеющие на территории поселения недвижимое имущество на праве собственности, земельный участок на праве собственности, праве постоянного (бессрочного) пользования, праве пожизненного наследуемого владения. Понятия «жители поселения» и «население поселения» используются в настоящей главе Правил как равнозначные.</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Участниками публичных слушаний в сфере градостроительной деятельности на территории поселения являются:</w:t>
      </w:r>
    </w:p>
    <w:p w:rsidR="003E302E" w:rsidRPr="008D5B7C" w:rsidRDefault="003E302E"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Собрание представителей поселения;</w:t>
      </w:r>
    </w:p>
    <w:p w:rsidR="003E302E" w:rsidRPr="008D5B7C" w:rsidRDefault="003E302E"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Глава поселения;</w:t>
      </w:r>
    </w:p>
    <w:p w:rsidR="003E302E" w:rsidRPr="008D5B7C" w:rsidRDefault="00CA5EDD"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орган, </w:t>
      </w:r>
      <w:r w:rsidR="003E302E" w:rsidRPr="008D5B7C">
        <w:rPr>
          <w:rFonts w:ascii="Times New Roman" w:hAnsi="Times New Roman"/>
          <w:sz w:val="28"/>
          <w:u w:color="FFFFFF"/>
        </w:rPr>
        <w:t>уполномоченный на проведение публичных слушаний;</w:t>
      </w:r>
    </w:p>
    <w:p w:rsidR="003E302E" w:rsidRPr="008D5B7C" w:rsidRDefault="003E302E"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жители поселения;</w:t>
      </w:r>
    </w:p>
    <w:p w:rsidR="003E302E" w:rsidRPr="008D5B7C" w:rsidRDefault="003E302E"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иные заинтересованные лица (физические и юридические лица, права и обязанности которых могут быть затронуты при проведении публичных слушаний в сфере градостроительной деятельности).</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Уполномоченными органами на организацию и проведение публичных слушания являются:</w:t>
      </w:r>
    </w:p>
    <w:p w:rsidR="003E302E" w:rsidRPr="008D5B7C" w:rsidRDefault="003E302E"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Комиссия - по вопросам, предусмот</w:t>
      </w:r>
      <w:r w:rsidR="00F14A6F">
        <w:rPr>
          <w:rFonts w:ascii="Times New Roman" w:hAnsi="Times New Roman"/>
          <w:sz w:val="28"/>
          <w:u w:color="FFFFFF"/>
        </w:rPr>
        <w:t>ренным пунктами 1, 4 и 5 части 1</w:t>
      </w:r>
      <w:r w:rsidRPr="008D5B7C">
        <w:rPr>
          <w:rFonts w:ascii="Times New Roman" w:hAnsi="Times New Roman"/>
          <w:sz w:val="28"/>
          <w:u w:color="FFFFFF"/>
        </w:rPr>
        <w:t xml:space="preserve"> настоящей статьи. </w:t>
      </w:r>
    </w:p>
    <w:p w:rsidR="003E302E" w:rsidRPr="008D5B7C" w:rsidRDefault="003E302E"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Администрация поселения - по вопросам, предусмот</w:t>
      </w:r>
      <w:r w:rsidR="00F14A6F">
        <w:rPr>
          <w:rFonts w:ascii="Times New Roman" w:hAnsi="Times New Roman"/>
          <w:sz w:val="28"/>
          <w:u w:color="FFFFFF"/>
        </w:rPr>
        <w:t>ренным пунктами 2, 3 и 6 части 1</w:t>
      </w:r>
      <w:r w:rsidRPr="008D5B7C">
        <w:rPr>
          <w:rFonts w:ascii="Times New Roman" w:hAnsi="Times New Roman"/>
          <w:sz w:val="28"/>
          <w:u w:color="FFFFFF"/>
        </w:rPr>
        <w:t xml:space="preserve"> статьи настоящей статьи.</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целях доведения до населения информации по вопросу публичных слушаний, уполномоченный на проведение публичных слушаний орган организует выставки, экспозиции демонстрационных материалов проектов нормативных правовых актов, выступления, должностных лиц местного самоуправления поселения на собраниях жителей, в печатных средствах массовой информации, по радио и телевидению.</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целях применения настоящих Правил мероприятием по информированию населения по вопросам публичных слушаний является собрание граждан, проводимое по инициативе Главы поселения в целях информирования населения о вопросах территориального планирования, землепользования и застройки, вынесенных на публичные слушания, и их обсуждения.</w:t>
      </w:r>
    </w:p>
    <w:p w:rsidR="003E302E" w:rsidRPr="008D5B7C" w:rsidRDefault="003E302E"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79" w:name="_Назначение_публичных_слушаний"/>
      <w:bookmarkStart w:id="80" w:name="_Toc103510881"/>
      <w:bookmarkStart w:id="81" w:name="_Toc103510987"/>
      <w:bookmarkStart w:id="82" w:name="_Toc103511242"/>
      <w:bookmarkStart w:id="83" w:name="_Toc103512591"/>
      <w:bookmarkStart w:id="84" w:name="_Toc105485627"/>
      <w:bookmarkStart w:id="85" w:name="_Toc234175876"/>
      <w:bookmarkStart w:id="86" w:name="_Toc234176044"/>
      <w:bookmarkStart w:id="87" w:name="_Toc209979988"/>
      <w:bookmarkEnd w:id="79"/>
      <w:r w:rsidRPr="008D5B7C">
        <w:rPr>
          <w:rFonts w:ascii="Times New Roman" w:hAnsi="Times New Roman"/>
          <w:b/>
          <w:sz w:val="28"/>
          <w:szCs w:val="28"/>
        </w:rPr>
        <w:t>Назначение публичных слушаний в сфере градостроительной деятельности</w:t>
      </w:r>
      <w:bookmarkEnd w:id="80"/>
      <w:bookmarkEnd w:id="81"/>
      <w:bookmarkEnd w:id="82"/>
      <w:bookmarkEnd w:id="83"/>
      <w:bookmarkEnd w:id="84"/>
      <w:bookmarkEnd w:id="85"/>
      <w:bookmarkEnd w:id="86"/>
      <w:bookmarkEnd w:id="87"/>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Публичные слушания по вопросам градостроительной деятельности назначаются постановлением Главы поселения по инициативе Администрации поселения или на основании рекомендации уполномоченного в соответ</w:t>
      </w:r>
      <w:r w:rsidR="00F14A6F">
        <w:rPr>
          <w:rFonts w:ascii="Times New Roman" w:hAnsi="Times New Roman"/>
          <w:sz w:val="28"/>
          <w:u w:color="FFFFFF"/>
        </w:rPr>
        <w:t>ствии с частью 4 статьи 13</w:t>
      </w:r>
      <w:r w:rsidRPr="008D5B7C">
        <w:rPr>
          <w:rFonts w:ascii="Times New Roman" w:hAnsi="Times New Roman"/>
          <w:sz w:val="28"/>
          <w:u w:color="FFFFFF"/>
        </w:rPr>
        <w:t xml:space="preserve"> Правил на проведение публичных слушаний органа.</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Постановление Главы поселения о проведении публичных слушаний, а также текст проекта муниципального правового акта, выносимого на публичные слушания, подлежат опубликованию в порядке, установленном Уставом поселения для официального опубликования муниципальных правовых актов, и размещаются на официальном сайте поселения в сети Интернет.</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проведении публичных слушаний должны быть определены:</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предмет (вопросы)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орган, уполномоченный в со</w:t>
      </w:r>
      <w:r w:rsidR="00F14A6F">
        <w:rPr>
          <w:rFonts w:ascii="Times New Roman" w:hAnsi="Times New Roman"/>
          <w:sz w:val="28"/>
          <w:u w:color="FFFFFF"/>
        </w:rPr>
        <w:t>ответствии со частью 4 статьи 13</w:t>
      </w:r>
      <w:r w:rsidRPr="008D5B7C">
        <w:rPr>
          <w:rFonts w:ascii="Times New Roman" w:hAnsi="Times New Roman"/>
          <w:sz w:val="28"/>
          <w:u w:color="FFFFFF"/>
        </w:rPr>
        <w:t xml:space="preserve"> Правил на организацию и проведение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место проведения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дата и место (места) проведения мероприятия (мероприятий) по информированию населения поселения по вопросам публичных слушаний; </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порядок и место ознакомления жителей поселения и иных заинтересованных лиц с документами и материалами по вопросу, являющемуся предметом публичных слушаний, а в случае если предметом публичных слушаний является проект муниципального правового акта – с проектом муниципального правового акта (указанное место ознакомления может быть определено в месте ведения протокола публичных слушаний и (или) в месте проведения мероприятия по информированию жителей  по вопросам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порядок и сроки подачи жителями поселения и иными заинтересованными лицами замечаний и предложений по вопросу, являющемуся предметом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лицо, ответственное за ведение протокола публичных слушаний и протокола мероприятия по информированию жителей по вопросам публичных слушаний (далее также – лицо, ответственное за ведение протокола;</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лицо, уполномоченное на проведение мероприятия (мероприятий) по информированию населения по вопросам публичных слушаний.</w:t>
      </w:r>
    </w:p>
    <w:p w:rsidR="003E302E" w:rsidRPr="008D5B7C" w:rsidRDefault="003E302E"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88" w:name="_Срок_проведения_публичных"/>
      <w:bookmarkStart w:id="89" w:name="_Toc234175877"/>
      <w:bookmarkStart w:id="90" w:name="_Toc234176045"/>
      <w:bookmarkStart w:id="91" w:name="_Toc209979989"/>
      <w:bookmarkEnd w:id="88"/>
      <w:r w:rsidRPr="008D5B7C">
        <w:rPr>
          <w:rFonts w:ascii="Times New Roman" w:hAnsi="Times New Roman"/>
          <w:b/>
          <w:sz w:val="28"/>
          <w:szCs w:val="28"/>
        </w:rPr>
        <w:t>Срок проведения публичных слушаний в сфере градостроительной деятельности</w:t>
      </w:r>
      <w:bookmarkEnd w:id="89"/>
      <w:bookmarkEnd w:id="90"/>
      <w:bookmarkEnd w:id="91"/>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 по вопросам градостроительной деятельности составляет:</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проекту Правил, внесению изменений в Правила – 60 дней;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проекту Правил, подготовленному применительно к части территории поселения – 25 дней;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внесению изменений в Правила в части изменений в градостроительный регламент, установленный для конкретной территориальной зоны, - 20 дней;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проекту генерального плана поселения, внесению изменений в генеральный план поселения – 30 дней;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 по проекту планировки территории поселения и (или) проекту межевания территории поселения – 30 дней;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 25 дней;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 иным вопросам градостроительной деятельности, если законодательством не установлен иной срок, - 20 дней.</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исчисляется со дня оповещения жителей поселения о времени и месте их проведения в соответствии с частью 2 статьи 14 Правил до дня опубликования заключения о результатах публичных слушаний, за исключением случая, предусмотренного частью 3 настоящей статьи Правил. </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по вопросам, указанным в пунктах 1-3 части 1 настоящей статьи исчисляется со дня опубликования соответствующего проекта Правил, проекта по внесению изменений в Правила. </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указанный в пункте 1 настоящей статьи, может быть увеличен на срок не более 5 дней с учетом срока, необходимого </w:t>
      </w:r>
      <w:r w:rsidR="00EC4D1A" w:rsidRPr="008D5B7C">
        <w:rPr>
          <w:rFonts w:ascii="Times New Roman" w:hAnsi="Times New Roman"/>
          <w:sz w:val="28"/>
          <w:u w:color="FFFFFF"/>
        </w:rPr>
        <w:t>для официального опубликования</w:t>
      </w:r>
      <w:r w:rsidRPr="008D5B7C">
        <w:rPr>
          <w:rFonts w:ascii="Times New Roman" w:hAnsi="Times New Roman"/>
          <w:sz w:val="28"/>
          <w:u w:color="FFFFFF"/>
        </w:rPr>
        <w:t xml:space="preserve"> заключения о результатах публичных слушаний.</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Выходные и праздничные дни включаются в общий срок проведения публичных слушаний. </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Срок подачи жителями поселения и иными заинтересованными лицами замечаний и предложений по вопросам публичных слушаний исчисляется со дня начала проведения публичных слушаний и прекращается за семь дней до окончания срока проведения публичных слушаний.</w:t>
      </w:r>
    </w:p>
    <w:p w:rsidR="003E302E" w:rsidRPr="008D5B7C" w:rsidRDefault="003E302E" w:rsidP="007E48C2">
      <w:pPr>
        <w:pStyle w:val="-12"/>
        <w:numPr>
          <w:ilvl w:val="2"/>
          <w:numId w:val="4"/>
        </w:numPr>
        <w:spacing w:before="360" w:after="240"/>
        <w:ind w:firstLine="709"/>
        <w:contextualSpacing w:val="0"/>
        <w:jc w:val="both"/>
        <w:outlineLvl w:val="2"/>
        <w:rPr>
          <w:rFonts w:ascii="Times New Roman" w:hAnsi="Times New Roman"/>
          <w:b/>
          <w:sz w:val="28"/>
          <w:szCs w:val="28"/>
        </w:rPr>
      </w:pPr>
      <w:bookmarkStart w:id="92" w:name="_Место_проведения_публичных"/>
      <w:bookmarkStart w:id="93" w:name="_Уполномоченный_на_организацию"/>
      <w:bookmarkStart w:id="94" w:name="_Финансирование_мероприятий_по"/>
      <w:bookmarkStart w:id="95" w:name="_Проведение_мероприятия_по"/>
      <w:bookmarkStart w:id="96" w:name="_Заключение_о_результатах"/>
      <w:bookmarkStart w:id="97" w:name="_Toc234175883"/>
      <w:bookmarkStart w:id="98" w:name="_Toc234176051"/>
      <w:bookmarkStart w:id="99" w:name="_Toc209979995"/>
      <w:bookmarkEnd w:id="92"/>
      <w:bookmarkEnd w:id="93"/>
      <w:bookmarkEnd w:id="94"/>
      <w:bookmarkEnd w:id="95"/>
      <w:bookmarkEnd w:id="96"/>
      <w:r w:rsidRPr="008D5B7C">
        <w:rPr>
          <w:rFonts w:ascii="Times New Roman" w:hAnsi="Times New Roman"/>
          <w:b/>
          <w:sz w:val="28"/>
          <w:szCs w:val="28"/>
        </w:rPr>
        <w:t>Заключение о результатах публичных слушаний</w:t>
      </w:r>
      <w:bookmarkEnd w:id="97"/>
      <w:bookmarkEnd w:id="98"/>
      <w:bookmarkEnd w:id="99"/>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подготавливается на основе протокола публичных слушаний уполномоченным на проведение публичных слушаний органом не позднее чем за день до окончания срока публичных слушаний.</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должно содержать следующие сведения:</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общее число жителей поселения и иных заинтересованных лиц, принявших участие в публичных слушаниях;</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вопросы, вынесенные для обсуждения на публичных слушаниях;</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описание проведенных мероприятий по информированию населения по вопросам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общее количество замечаний и предложений, внесенных жителями поселения и иными заинтересованными лицами;</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замечания и предложения, внесенные жителями поселения и иными заинтересованными лицами, которые рекомендуется: </w:t>
      </w:r>
    </w:p>
    <w:p w:rsidR="003E302E" w:rsidRPr="008D5B7C" w:rsidRDefault="003E302E"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отразить в проекте муниципального правового акта, являющегося предметом публичных слушаний, либо учесть иным образом, </w:t>
      </w:r>
    </w:p>
    <w:p w:rsidR="003E302E" w:rsidRPr="008D5B7C" w:rsidRDefault="003E302E" w:rsidP="003E302E">
      <w:pPr>
        <w:pStyle w:val="-12"/>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учесть при решении иных вопросов, являющихся предметом публичных слушаний;</w:t>
      </w:r>
    </w:p>
    <w:p w:rsidR="003E302E" w:rsidRPr="008D5B7C" w:rsidRDefault="003E302E" w:rsidP="007E48C2">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краткое обоснование отклонения непринятых замечаний и предложений жителей поселения по вопросам публичных слушаний.</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случае если при проведении публичных слушаний осуществлялось ведение нескольких протоколов публичных слушаний, заключение о результатах публичных слушаний подготавливается на основании данных, содержащихся во всех протоколах, с соблюдением требований, установленных Правилами.</w:t>
      </w:r>
    </w:p>
    <w:p w:rsidR="003E302E" w:rsidRPr="008D5B7C" w:rsidRDefault="003E302E" w:rsidP="007E48C2">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подписывается руководителем органа, уполномоченного на проведение публичных слушаний, и направляется вместе с протоколом публичных слушаний Главе поселения.</w:t>
      </w:r>
    </w:p>
    <w:p w:rsidR="003E302E" w:rsidRPr="008D5B7C" w:rsidRDefault="003E302E" w:rsidP="001074E4">
      <w:pPr>
        <w:pStyle w:val="-12"/>
        <w:numPr>
          <w:ilvl w:val="1"/>
          <w:numId w:val="3"/>
        </w:numPr>
        <w:spacing w:before="360" w:after="240"/>
        <w:contextualSpacing w:val="0"/>
        <w:jc w:val="center"/>
        <w:outlineLvl w:val="1"/>
        <w:rPr>
          <w:rFonts w:ascii="Times New Roman" w:hAnsi="Times New Roman"/>
          <w:b/>
          <w:sz w:val="28"/>
          <w:szCs w:val="28"/>
        </w:rPr>
      </w:pPr>
      <w:bookmarkStart w:id="100" w:name="_Особенности_проведения_публичных_"/>
      <w:bookmarkStart w:id="101" w:name="_Особенности_проведения_публичных"/>
      <w:bookmarkStart w:id="102" w:name="_Особенности_проведения_публичных_1"/>
      <w:bookmarkStart w:id="103" w:name="_Особенности_организации_и"/>
      <w:bookmarkStart w:id="104" w:name="_Использование_территорий_общего"/>
      <w:bookmarkStart w:id="105" w:name="_Контроль_в_сфере"/>
      <w:bookmarkStart w:id="106" w:name="_Toc131313945"/>
      <w:bookmarkStart w:id="107" w:name="_Toc103606949"/>
      <w:bookmarkStart w:id="108" w:name="_Toc215295538"/>
      <w:bookmarkStart w:id="109" w:name="_Toc234175898"/>
      <w:bookmarkStart w:id="110" w:name="_Toc234176066"/>
      <w:bookmarkStart w:id="111" w:name="_Toc209980010"/>
      <w:bookmarkEnd w:id="74"/>
      <w:bookmarkEnd w:id="100"/>
      <w:bookmarkEnd w:id="101"/>
      <w:bookmarkEnd w:id="102"/>
      <w:bookmarkEnd w:id="103"/>
      <w:bookmarkEnd w:id="104"/>
      <w:bookmarkEnd w:id="105"/>
      <w:r w:rsidRPr="008D5B7C">
        <w:rPr>
          <w:rFonts w:ascii="Times New Roman" w:hAnsi="Times New Roman"/>
          <w:b/>
          <w:sz w:val="28"/>
          <w:szCs w:val="28"/>
        </w:rPr>
        <w:t>Внесение изменений</w:t>
      </w:r>
      <w:bookmarkEnd w:id="106"/>
      <w:r w:rsidRPr="008D5B7C">
        <w:rPr>
          <w:rFonts w:ascii="Times New Roman" w:hAnsi="Times New Roman"/>
          <w:b/>
          <w:sz w:val="28"/>
          <w:szCs w:val="28"/>
        </w:rPr>
        <w:t xml:space="preserve"> </w:t>
      </w:r>
      <w:bookmarkEnd w:id="107"/>
      <w:r w:rsidRPr="008D5B7C">
        <w:rPr>
          <w:rFonts w:ascii="Times New Roman" w:hAnsi="Times New Roman"/>
          <w:b/>
          <w:sz w:val="28"/>
          <w:szCs w:val="28"/>
        </w:rPr>
        <w:t xml:space="preserve">в Правила землепользования </w:t>
      </w:r>
      <w:r w:rsidR="00446B17" w:rsidRPr="008D5B7C">
        <w:rPr>
          <w:rFonts w:ascii="Times New Roman" w:hAnsi="Times New Roman"/>
          <w:b/>
          <w:sz w:val="28"/>
          <w:szCs w:val="28"/>
        </w:rPr>
        <w:br/>
      </w:r>
      <w:r w:rsidRPr="008D5B7C">
        <w:rPr>
          <w:rFonts w:ascii="Times New Roman" w:hAnsi="Times New Roman"/>
          <w:b/>
          <w:sz w:val="28"/>
          <w:szCs w:val="28"/>
        </w:rPr>
        <w:t>и застройки поселения</w:t>
      </w:r>
      <w:bookmarkEnd w:id="108"/>
      <w:bookmarkEnd w:id="109"/>
      <w:bookmarkEnd w:id="110"/>
      <w:bookmarkEnd w:id="111"/>
      <w:r w:rsidRPr="008D5B7C">
        <w:rPr>
          <w:rFonts w:ascii="Times New Roman" w:hAnsi="Times New Roman"/>
          <w:b/>
          <w:sz w:val="28"/>
          <w:szCs w:val="28"/>
        </w:rPr>
        <w:t xml:space="preserve"> </w:t>
      </w:r>
    </w:p>
    <w:p w:rsidR="003E302E" w:rsidRPr="008D5B7C" w:rsidRDefault="003E302E" w:rsidP="001074E4">
      <w:pPr>
        <w:pStyle w:val="-12"/>
        <w:numPr>
          <w:ilvl w:val="2"/>
          <w:numId w:val="4"/>
        </w:numPr>
        <w:spacing w:before="360" w:after="240"/>
        <w:ind w:firstLine="709"/>
        <w:contextualSpacing w:val="0"/>
        <w:jc w:val="both"/>
        <w:outlineLvl w:val="2"/>
        <w:rPr>
          <w:rFonts w:ascii="Times New Roman" w:hAnsi="Times New Roman"/>
          <w:b/>
          <w:sz w:val="28"/>
          <w:szCs w:val="28"/>
        </w:rPr>
      </w:pPr>
      <w:bookmarkStart w:id="112" w:name="_Основания_для_внесения"/>
      <w:bookmarkStart w:id="113" w:name="_Toc131313946"/>
      <w:bookmarkStart w:id="114" w:name="_Toc215295539"/>
      <w:bookmarkStart w:id="115" w:name="_Toc234175899"/>
      <w:bookmarkStart w:id="116" w:name="_Toc234176067"/>
      <w:bookmarkStart w:id="117" w:name="_Toc209980011"/>
      <w:bookmarkEnd w:id="112"/>
      <w:r w:rsidRPr="008D5B7C">
        <w:rPr>
          <w:rFonts w:ascii="Times New Roman" w:hAnsi="Times New Roman"/>
          <w:b/>
          <w:sz w:val="28"/>
          <w:szCs w:val="28"/>
        </w:rPr>
        <w:t>Основания для внесения изменений в Правила</w:t>
      </w:r>
      <w:bookmarkEnd w:id="113"/>
      <w:bookmarkEnd w:id="114"/>
      <w:r w:rsidRPr="008D5B7C">
        <w:rPr>
          <w:rFonts w:ascii="Times New Roman" w:hAnsi="Times New Roman"/>
          <w:b/>
          <w:sz w:val="28"/>
          <w:szCs w:val="28"/>
        </w:rPr>
        <w:t>, порядок рассмотрения предложений и инициатив по внесению изменений в Правила</w:t>
      </w:r>
      <w:bookmarkEnd w:id="115"/>
      <w:bookmarkEnd w:id="116"/>
      <w:bookmarkEnd w:id="117"/>
    </w:p>
    <w:p w:rsidR="001074E4" w:rsidRPr="008D5B7C" w:rsidRDefault="001074E4" w:rsidP="001074E4">
      <w:pPr>
        <w:pStyle w:val="-12"/>
        <w:numPr>
          <w:ilvl w:val="3"/>
          <w:numId w:val="4"/>
        </w:numPr>
        <w:tabs>
          <w:tab w:val="left" w:pos="1134"/>
        </w:tabs>
        <w:spacing w:line="360" w:lineRule="auto"/>
        <w:ind w:left="0" w:firstLine="709"/>
        <w:jc w:val="both"/>
        <w:rPr>
          <w:rFonts w:ascii="Times New Roman" w:hAnsi="Times New Roman"/>
          <w:sz w:val="28"/>
          <w:u w:color="FFFFFF"/>
        </w:rPr>
      </w:pPr>
      <w:bookmarkStart w:id="118" w:name="_Toc103606951"/>
      <w:r w:rsidRPr="008D5B7C">
        <w:rPr>
          <w:rFonts w:ascii="Times New Roman" w:hAnsi="Times New Roman"/>
          <w:sz w:val="28"/>
          <w:u w:color="FFFFFF"/>
        </w:rPr>
        <w:t>Основания для рассмотрения Главой поселения вопроса о внесении изменений в Правила и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118"/>
    </w:p>
    <w:p w:rsidR="001074E4" w:rsidRPr="008D5B7C" w:rsidRDefault="001074E4"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производится Комиссией в течение тридцати дней со дня их внесения.</w:t>
      </w:r>
    </w:p>
    <w:p w:rsidR="001074E4" w:rsidRPr="008D5B7C" w:rsidRDefault="001074E4"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1074E4" w:rsidRPr="008D5B7C" w:rsidRDefault="001074E4" w:rsidP="001074E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1074E4" w:rsidRPr="008D5B7C" w:rsidRDefault="001074E4" w:rsidP="001074E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 отклонении предложения по внесению изменений в Правила, с указанием причин отклонения.</w:t>
      </w:r>
    </w:p>
    <w:p w:rsidR="001074E4" w:rsidRPr="008D5B7C" w:rsidRDefault="001074E4"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1074E4" w:rsidRPr="008D5B7C" w:rsidRDefault="001074E4"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1074E4" w:rsidRPr="008D5B7C" w:rsidRDefault="001074E4" w:rsidP="001074E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1074E4" w:rsidRPr="008D5B7C" w:rsidRDefault="001074E4" w:rsidP="001074E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1074E4" w:rsidRPr="008D5B7C" w:rsidRDefault="001074E4" w:rsidP="001074E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иные положения, касающиеся организации указанных работ.</w:t>
      </w:r>
    </w:p>
    <w:p w:rsidR="001074E4" w:rsidRPr="008D5B7C" w:rsidRDefault="001074E4"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Глава поселения не позднее десяти дней с</w:t>
      </w:r>
      <w:r w:rsidR="006C33E3" w:rsidRPr="008D5B7C">
        <w:rPr>
          <w:rFonts w:ascii="Times New Roman" w:hAnsi="Times New Roman"/>
          <w:sz w:val="28"/>
          <w:u w:color="FFFFFF"/>
        </w:rPr>
        <w:t>о дня</w:t>
      </w:r>
      <w:r w:rsidRPr="008D5B7C">
        <w:rPr>
          <w:rFonts w:ascii="Times New Roman" w:hAnsi="Times New Roman"/>
          <w:sz w:val="28"/>
          <w:u w:color="FFFFFF"/>
        </w:rPr>
        <w:t xml:space="preserve"> издания постановления Администрации поселения о подготовке проекта решения о внесении изменений в Правила обеспечивает опубликование указанного 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r w:rsidR="00C96FA4">
        <w:rPr>
          <w:rFonts w:ascii="Times New Roman" w:hAnsi="Times New Roman"/>
          <w:sz w:val="28"/>
          <w:u w:color="FFFFFF"/>
        </w:rPr>
        <w:t>Челно-Вершинский</w:t>
      </w:r>
      <w:r w:rsidRPr="008D5B7C">
        <w:rPr>
          <w:rFonts w:ascii="Times New Roman" w:hAnsi="Times New Roman"/>
          <w:sz w:val="28"/>
          <w:u w:color="FFFFFF"/>
        </w:rPr>
        <w:t xml:space="preserve"> Самарской области в сети Интернет.</w:t>
      </w:r>
    </w:p>
    <w:p w:rsidR="00446B17" w:rsidRPr="008D5B7C" w:rsidRDefault="00446B17" w:rsidP="00446B17">
      <w:pPr>
        <w:pStyle w:val="-12"/>
        <w:tabs>
          <w:tab w:val="left" w:pos="1134"/>
        </w:tabs>
        <w:spacing w:line="360" w:lineRule="auto"/>
        <w:ind w:left="709" w:hanging="709"/>
        <w:jc w:val="both"/>
        <w:rPr>
          <w:rFonts w:ascii="Times New Roman" w:hAnsi="Times New Roman"/>
          <w:sz w:val="28"/>
          <w:u w:color="FFFFFF"/>
        </w:rPr>
      </w:pPr>
    </w:p>
    <w:p w:rsidR="00FD64A6" w:rsidRPr="008D5B7C" w:rsidRDefault="00FD64A6" w:rsidP="00446B17">
      <w:pPr>
        <w:pStyle w:val="-12"/>
        <w:tabs>
          <w:tab w:val="left" w:pos="1134"/>
        </w:tabs>
        <w:spacing w:line="360" w:lineRule="auto"/>
        <w:ind w:left="709" w:hanging="709"/>
        <w:jc w:val="both"/>
        <w:rPr>
          <w:rFonts w:ascii="Times New Roman" w:hAnsi="Times New Roman"/>
          <w:sz w:val="28"/>
          <w:u w:color="FFFFFF"/>
        </w:rPr>
      </w:pPr>
    </w:p>
    <w:p w:rsidR="00FD64A6" w:rsidRPr="008D5B7C" w:rsidRDefault="00FD64A6" w:rsidP="00446B17">
      <w:pPr>
        <w:pStyle w:val="-12"/>
        <w:tabs>
          <w:tab w:val="left" w:pos="1134"/>
        </w:tabs>
        <w:spacing w:line="360" w:lineRule="auto"/>
        <w:ind w:left="709" w:hanging="709"/>
        <w:jc w:val="both"/>
        <w:rPr>
          <w:rFonts w:ascii="Times New Roman" w:hAnsi="Times New Roman"/>
          <w:sz w:val="28"/>
          <w:u w:color="FFFFFF"/>
        </w:rPr>
      </w:pPr>
    </w:p>
    <w:p w:rsidR="001074E4" w:rsidRPr="008D5B7C" w:rsidRDefault="001074E4" w:rsidP="001074E4">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Подготовка и принятие проекта решения о внесении изменений в правила</w:t>
      </w:r>
    </w:p>
    <w:p w:rsidR="003E302E" w:rsidRPr="008D5B7C" w:rsidRDefault="003E302E" w:rsidP="001074E4">
      <w:pPr>
        <w:pStyle w:val="-12"/>
        <w:numPr>
          <w:ilvl w:val="3"/>
          <w:numId w:val="4"/>
        </w:numPr>
        <w:tabs>
          <w:tab w:val="left" w:pos="1134"/>
        </w:tabs>
        <w:spacing w:line="360" w:lineRule="auto"/>
        <w:ind w:left="0" w:firstLine="709"/>
        <w:jc w:val="both"/>
        <w:rPr>
          <w:rFonts w:ascii="Times New Roman" w:hAnsi="Times New Roman"/>
          <w:sz w:val="28"/>
          <w:u w:color="FFFFFF"/>
        </w:rPr>
      </w:pPr>
      <w:bookmarkStart w:id="119" w:name="_Подготовка_и_принятие"/>
      <w:bookmarkEnd w:id="119"/>
      <w:r w:rsidRPr="008D5B7C">
        <w:rPr>
          <w:rFonts w:ascii="Times New Roman" w:hAnsi="Times New Roman"/>
          <w:sz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по итогам размещения заказа в соответствии с законодательством Российской Федерации.</w:t>
      </w:r>
    </w:p>
    <w:p w:rsidR="003E302E" w:rsidRPr="008D5B7C" w:rsidRDefault="003E302E"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3E302E" w:rsidRPr="008D5B7C" w:rsidRDefault="003E302E" w:rsidP="001074E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осуществляет контроль за подготовкой проекта решения о внесении изменений в Правила;</w:t>
      </w:r>
    </w:p>
    <w:p w:rsidR="003E302E" w:rsidRPr="008D5B7C" w:rsidRDefault="003E302E" w:rsidP="001074E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3E302E" w:rsidRPr="008D5B7C" w:rsidRDefault="003E302E" w:rsidP="001074E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подготавливает предложения и замечания по проекту решения о внесении изменений в Правила.</w:t>
      </w:r>
    </w:p>
    <w:p w:rsidR="003E302E" w:rsidRPr="008D5B7C" w:rsidRDefault="003E302E"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p>
    <w:p w:rsidR="003E302E" w:rsidRPr="008D5B7C" w:rsidRDefault="003E302E"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3E302E" w:rsidRPr="008D5B7C" w:rsidRDefault="003E302E"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Глава поселения издает постановление </w:t>
      </w:r>
      <w:r w:rsidR="00453344" w:rsidRPr="008D5B7C">
        <w:rPr>
          <w:rFonts w:ascii="Times New Roman" w:hAnsi="Times New Roman"/>
          <w:sz w:val="28"/>
          <w:u w:color="FFFFFF"/>
        </w:rPr>
        <w:t xml:space="preserve">Главы </w:t>
      </w:r>
      <w:r w:rsidRPr="008D5B7C">
        <w:rPr>
          <w:rFonts w:ascii="Times New Roman" w:hAnsi="Times New Roman"/>
          <w:sz w:val="28"/>
          <w:u w:color="FFFFFF"/>
        </w:rPr>
        <w:t>поселения о проведении публичных слушаний по вопросу о внесении изменений в Правила в срок не позднее чем через десять дней со дня получения такого проекта решения о внесении изменений в Правила.</w:t>
      </w:r>
    </w:p>
    <w:p w:rsidR="003E302E" w:rsidRPr="008D5B7C" w:rsidRDefault="003E302E"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После завершения публичных слушаний по вопросу о внесении изменений в Правила, Комиссия с учетом результатов публичных слушаний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3E302E" w:rsidRPr="008D5B7C" w:rsidRDefault="003E302E"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rsidR="003E302E" w:rsidRPr="008D5B7C" w:rsidRDefault="003E302E"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Собрание представителей поселения по результатам рассмотрения проекта решения о внесении изменений в Правила и обязательных приложений к нему принимает указанный проект или направляет его Главе поселения на доработку в соответствии с результатами публичных слушаний по проекту.</w:t>
      </w:r>
    </w:p>
    <w:p w:rsidR="007E48C2" w:rsidRPr="008D5B7C" w:rsidRDefault="007E48C2" w:rsidP="001074E4">
      <w:pPr>
        <w:pStyle w:val="-12"/>
        <w:numPr>
          <w:ilvl w:val="1"/>
          <w:numId w:val="3"/>
        </w:numPr>
        <w:spacing w:before="360" w:after="240"/>
        <w:contextualSpacing w:val="0"/>
        <w:jc w:val="center"/>
        <w:outlineLvl w:val="1"/>
        <w:rPr>
          <w:rFonts w:ascii="Times New Roman" w:hAnsi="Times New Roman"/>
          <w:b/>
          <w:sz w:val="28"/>
          <w:szCs w:val="28"/>
        </w:rPr>
      </w:pPr>
      <w:r w:rsidRPr="008D5B7C">
        <w:rPr>
          <w:rFonts w:ascii="Times New Roman" w:hAnsi="Times New Roman"/>
          <w:b/>
          <w:sz w:val="28"/>
          <w:szCs w:val="28"/>
        </w:rPr>
        <w:t>Действие Правил во времени</w:t>
      </w:r>
    </w:p>
    <w:p w:rsidR="007E48C2" w:rsidRPr="008D5B7C" w:rsidRDefault="007E48C2" w:rsidP="001074E4">
      <w:pPr>
        <w:pStyle w:val="-12"/>
        <w:numPr>
          <w:ilvl w:val="2"/>
          <w:numId w:val="4"/>
        </w:numPr>
        <w:spacing w:before="360" w:after="240"/>
        <w:ind w:firstLine="709"/>
        <w:contextualSpacing w:val="0"/>
        <w:jc w:val="both"/>
        <w:outlineLvl w:val="2"/>
        <w:rPr>
          <w:rFonts w:ascii="Times New Roman" w:hAnsi="Times New Roman"/>
          <w:b/>
          <w:sz w:val="28"/>
          <w:szCs w:val="28"/>
        </w:rPr>
      </w:pPr>
      <w:bookmarkStart w:id="120" w:name="_Заключительные_положения"/>
      <w:bookmarkEnd w:id="120"/>
      <w:r w:rsidRPr="008D5B7C">
        <w:rPr>
          <w:rFonts w:ascii="Times New Roman" w:hAnsi="Times New Roman"/>
          <w:b/>
          <w:sz w:val="28"/>
          <w:szCs w:val="28"/>
        </w:rPr>
        <w:t>Порядок действия Правил во времени</w:t>
      </w:r>
    </w:p>
    <w:p w:rsidR="00D25AF9" w:rsidRDefault="00D25AF9"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BD401F">
        <w:rPr>
          <w:rFonts w:ascii="Times New Roman" w:hAnsi="Times New Roman"/>
          <w:sz w:val="28"/>
          <w:u w:color="FFFFFF"/>
        </w:rPr>
        <w:t xml:space="preserve">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w:t>
      </w:r>
      <w:r w:rsidRPr="00BD401F">
        <w:rPr>
          <w:rFonts w:ascii="Times New Roman" w:hAnsi="Times New Roman"/>
          <w:sz w:val="28"/>
          <w:szCs w:val="28"/>
        </w:rPr>
        <w:t>в силу на следующий день после их официального опубликования (обнародования)</w:t>
      </w:r>
      <w:r w:rsidRPr="00BD401F">
        <w:rPr>
          <w:rFonts w:ascii="Times New Roman" w:hAnsi="Times New Roman"/>
          <w:sz w:val="28"/>
          <w:u w:color="FFFFFF"/>
        </w:rPr>
        <w:t>.</w:t>
      </w:r>
    </w:p>
    <w:p w:rsidR="007E48C2" w:rsidRPr="008D5B7C" w:rsidRDefault="007E48C2"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7E48C2" w:rsidRPr="008D5B7C" w:rsidRDefault="007E48C2"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w:t>
      </w:r>
      <w:r w:rsidR="001074E4" w:rsidRPr="008D5B7C">
        <w:rPr>
          <w:rFonts w:ascii="Times New Roman" w:hAnsi="Times New Roman"/>
          <w:sz w:val="28"/>
          <w:u w:color="FFFFFF"/>
        </w:rPr>
        <w:t xml:space="preserve">а ввод объекта в эксплуатацию, </w:t>
      </w:r>
      <w:r w:rsidRPr="008D5B7C">
        <w:rPr>
          <w:rFonts w:ascii="Times New Roman" w:hAnsi="Times New Roman"/>
          <w:sz w:val="28"/>
          <w:u w:color="FFFFFF"/>
        </w:rPr>
        <w:t xml:space="preserve">фактическое использование которых соответствовало градостроительным регламентам, действующим на момент завершения строительства или реконструкции данных объектов капитального строительства. </w:t>
      </w:r>
    </w:p>
    <w:p w:rsidR="007E48C2" w:rsidRPr="008D5B7C" w:rsidRDefault="007E48C2"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rsidR="007E48C2" w:rsidRPr="008D5B7C" w:rsidRDefault="007E48C2"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7E48C2" w:rsidRPr="008D5B7C" w:rsidRDefault="007E48C2"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Градостроительные планы земельных участков, решения о предварительном согласовании места размещения объекта, выданные (принятые) до вступления в силу настоящих Правил, решений о внесении изменений в Правила применяются в части, не противоречащей установленным Правилами градостроительным регламентам. Предоставление земельных участков с предварительным согласованием места размещения объектов на территории поселения запрещается по истечение шести месяцев со дня вступления в силу настоящих Правил.</w:t>
      </w:r>
    </w:p>
    <w:p w:rsidR="007E48C2" w:rsidRPr="008D5B7C" w:rsidRDefault="007E48C2"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При выявлении земельных участков,  сведения о границах которых были внесены в земельный кадастр 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7E48C2" w:rsidRPr="008D5B7C" w:rsidRDefault="007E48C2"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7E48C2" w:rsidRPr="008D5B7C" w:rsidRDefault="007E48C2" w:rsidP="001074E4">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статьи.</w:t>
      </w:r>
    </w:p>
    <w:p w:rsidR="00D25AF9" w:rsidRPr="00BD401F" w:rsidRDefault="00D25AF9" w:rsidP="00D25AF9">
      <w:p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10</w:t>
      </w:r>
      <w:r w:rsidRPr="00BD401F">
        <w:rPr>
          <w:rFonts w:ascii="Times New Roman" w:hAnsi="Times New Roman"/>
          <w:sz w:val="28"/>
          <w:u w:color="FFFFFF"/>
        </w:rPr>
        <w:t>. Предельные размеры земельных участков, установленные Правилами, не применяются к земельным участкам:</w:t>
      </w:r>
    </w:p>
    <w:p w:rsidR="00D25AF9" w:rsidRPr="00BD401F" w:rsidRDefault="00D25AF9" w:rsidP="00D25AF9">
      <w:pPr>
        <w:pStyle w:val="-11"/>
        <w:numPr>
          <w:ilvl w:val="4"/>
          <w:numId w:val="4"/>
        </w:numPr>
        <w:tabs>
          <w:tab w:val="left" w:pos="1134"/>
        </w:tabs>
        <w:suppressAutoHyphens w:val="0"/>
        <w:spacing w:line="360" w:lineRule="auto"/>
        <w:ind w:firstLine="709"/>
        <w:contextualSpacing/>
        <w:jc w:val="both"/>
        <w:rPr>
          <w:rFonts w:ascii="Times New Roman" w:hAnsi="Times New Roman"/>
          <w:sz w:val="28"/>
          <w:u w:color="FFFFFF"/>
        </w:rPr>
      </w:pPr>
      <w:r w:rsidRPr="00BD401F">
        <w:rPr>
          <w:rFonts w:ascii="Times New Roman" w:hAnsi="Times New Roman"/>
          <w:sz w:val="28"/>
          <w:u w:color="FFFFFF"/>
        </w:rPr>
        <w:t>сформированным до вступления в силу Правил;</w:t>
      </w:r>
    </w:p>
    <w:p w:rsidR="00D25AF9" w:rsidRPr="00BD401F" w:rsidRDefault="00D25AF9" w:rsidP="00D25AF9">
      <w:pPr>
        <w:pStyle w:val="-11"/>
        <w:numPr>
          <w:ilvl w:val="4"/>
          <w:numId w:val="4"/>
        </w:numPr>
        <w:tabs>
          <w:tab w:val="left" w:pos="1134"/>
        </w:tabs>
        <w:suppressAutoHyphens w:val="0"/>
        <w:spacing w:line="360" w:lineRule="auto"/>
        <w:ind w:firstLine="709"/>
        <w:contextualSpacing/>
        <w:jc w:val="both"/>
        <w:rPr>
          <w:rFonts w:ascii="Times New Roman" w:hAnsi="Times New Roman"/>
          <w:sz w:val="28"/>
          <w:u w:color="FFFFFF"/>
        </w:rPr>
      </w:pPr>
      <w:r w:rsidRPr="00BD401F">
        <w:rPr>
          <w:rFonts w:ascii="Times New Roman" w:hAnsi="Times New Roman"/>
          <w:sz w:val="28"/>
          <w:u w:color="FFFFFF"/>
        </w:rPr>
        <w:t xml:space="preserve"> предоставляемым в собственность бесплатно из земель, находящихся в государственной или муниципальной собственности льготным категориям граждан.</w:t>
      </w:r>
    </w:p>
    <w:p w:rsidR="00D25AF9" w:rsidRPr="00BD401F" w:rsidRDefault="00D25AF9" w:rsidP="00D25AF9">
      <w:p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11</w:t>
      </w:r>
      <w:r w:rsidRPr="00BD401F">
        <w:rPr>
          <w:rFonts w:ascii="Times New Roman" w:hAnsi="Times New Roman"/>
          <w:sz w:val="28"/>
          <w:u w:color="FFFFFF"/>
        </w:rPr>
        <w:t>. Градостроительные регламенты территориальных зон инженерной и транспортной инфраструктур, зон специального назначения, производственных зон применяются к территориям, расположенным на карте градостроительного зонирования поселения за границами населенных пунктов:</w:t>
      </w:r>
    </w:p>
    <w:p w:rsidR="00D25AF9" w:rsidRPr="00BD401F" w:rsidRDefault="00D25AF9" w:rsidP="00D25AF9">
      <w:pPr>
        <w:tabs>
          <w:tab w:val="left" w:pos="1134"/>
        </w:tabs>
        <w:spacing w:line="360" w:lineRule="auto"/>
        <w:ind w:firstLine="709"/>
        <w:jc w:val="both"/>
        <w:rPr>
          <w:rFonts w:ascii="Times New Roman" w:hAnsi="Times New Roman"/>
          <w:sz w:val="28"/>
          <w:u w:color="FFFFFF"/>
        </w:rPr>
      </w:pPr>
      <w:r w:rsidRPr="00BD401F">
        <w:rPr>
          <w:rFonts w:ascii="Times New Roman" w:hAnsi="Times New Roman"/>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D25AF9" w:rsidRPr="00BD401F" w:rsidRDefault="00D25AF9" w:rsidP="00D25AF9">
      <w:pPr>
        <w:pStyle w:val="-11"/>
        <w:tabs>
          <w:tab w:val="left" w:pos="1134"/>
        </w:tabs>
        <w:spacing w:line="360" w:lineRule="auto"/>
        <w:ind w:left="0" w:firstLine="709"/>
        <w:jc w:val="both"/>
        <w:rPr>
          <w:rFonts w:ascii="Times New Roman" w:hAnsi="Times New Roman"/>
          <w:sz w:val="28"/>
          <w:u w:color="FFFFFF"/>
        </w:rPr>
      </w:pPr>
      <w:r w:rsidRPr="00BD401F">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
    <w:p w:rsidR="00D25AF9" w:rsidRPr="00BD401F" w:rsidRDefault="00D25AF9" w:rsidP="00D25AF9">
      <w:p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12</w:t>
      </w:r>
      <w:r w:rsidRPr="00BD401F">
        <w:rPr>
          <w:rFonts w:ascii="Times New Roman" w:hAnsi="Times New Roman"/>
          <w:sz w:val="28"/>
          <w:u w:color="FFFFFF"/>
        </w:rPr>
        <w:t>. Градостроительные регламенты территориальных зон   рекреационного назначения применяются к территориям, расположенным на карте градостроительного зонирования поселения за границами населенных пунктов:</w:t>
      </w:r>
    </w:p>
    <w:p w:rsidR="00D25AF9" w:rsidRPr="00BD401F" w:rsidRDefault="00D25AF9" w:rsidP="00D25AF9">
      <w:pPr>
        <w:tabs>
          <w:tab w:val="left" w:pos="1134"/>
        </w:tabs>
        <w:spacing w:line="360" w:lineRule="auto"/>
        <w:ind w:firstLine="709"/>
        <w:jc w:val="both"/>
        <w:rPr>
          <w:rFonts w:ascii="Times New Roman" w:hAnsi="Times New Roman"/>
          <w:sz w:val="28"/>
          <w:u w:color="FFFFFF"/>
        </w:rPr>
      </w:pPr>
      <w:r w:rsidRPr="00BD401F">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
    <w:p w:rsidR="00D25AF9" w:rsidRDefault="00D25AF9" w:rsidP="00D25AF9">
      <w:pPr>
        <w:pStyle w:val="-12"/>
        <w:tabs>
          <w:tab w:val="left" w:pos="1134"/>
        </w:tabs>
        <w:spacing w:line="360" w:lineRule="auto"/>
        <w:ind w:left="0" w:firstLine="567"/>
        <w:jc w:val="both"/>
        <w:rPr>
          <w:rFonts w:ascii="Times New Roman" w:hAnsi="Times New Roman"/>
          <w:sz w:val="28"/>
          <w:u w:color="FFFFFF"/>
        </w:rPr>
      </w:pPr>
      <w:r w:rsidRPr="00BD401F">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r>
        <w:rPr>
          <w:rFonts w:ascii="Times New Roman" w:hAnsi="Times New Roman"/>
          <w:sz w:val="28"/>
          <w:u w:color="FFFFFF"/>
        </w:rPr>
        <w:t>.</w:t>
      </w:r>
      <w:r w:rsidRPr="008D5B7C">
        <w:rPr>
          <w:rFonts w:ascii="Times New Roman" w:hAnsi="Times New Roman"/>
          <w:sz w:val="28"/>
          <w:u w:color="FFFFFF"/>
        </w:rPr>
        <w:t xml:space="preserve"> </w:t>
      </w:r>
    </w:p>
    <w:p w:rsidR="001D77CC" w:rsidRPr="008D5B7C" w:rsidRDefault="001D77CC" w:rsidP="00D25AF9">
      <w:pPr>
        <w:pStyle w:val="-12"/>
        <w:tabs>
          <w:tab w:val="left" w:pos="1134"/>
        </w:tabs>
        <w:spacing w:line="360" w:lineRule="auto"/>
        <w:ind w:left="0" w:firstLine="567"/>
        <w:jc w:val="both"/>
        <w:rPr>
          <w:rFonts w:ascii="Times New Roman" w:hAnsi="Times New Roman"/>
          <w:sz w:val="28"/>
          <w:u w:color="FFFFFF"/>
        </w:rPr>
      </w:pPr>
      <w:r w:rsidRPr="008D5B7C">
        <w:rPr>
          <w:rFonts w:ascii="Times New Roman" w:hAnsi="Times New Roman"/>
          <w:sz w:val="28"/>
          <w:u w:color="FFFFFF"/>
        </w:rPr>
        <w:br w:type="page"/>
      </w:r>
    </w:p>
    <w:p w:rsidR="001D77CC" w:rsidRPr="008D5B7C" w:rsidRDefault="001D77CC" w:rsidP="001D77CC">
      <w:pPr>
        <w:pStyle w:val="-12"/>
        <w:numPr>
          <w:ilvl w:val="0"/>
          <w:numId w:val="2"/>
        </w:numPr>
        <w:tabs>
          <w:tab w:val="left" w:pos="1560"/>
        </w:tabs>
        <w:contextualSpacing w:val="0"/>
        <w:jc w:val="center"/>
        <w:outlineLvl w:val="0"/>
        <w:rPr>
          <w:rFonts w:ascii="Times New Roman" w:hAnsi="Times New Roman"/>
          <w:b/>
          <w:bCs/>
          <w:caps/>
          <w:sz w:val="28"/>
          <w:szCs w:val="28"/>
        </w:rPr>
      </w:pPr>
      <w:r w:rsidRPr="008D5B7C">
        <w:rPr>
          <w:rFonts w:ascii="Times New Roman" w:hAnsi="Times New Roman"/>
          <w:b/>
          <w:bCs/>
          <w:caps/>
          <w:sz w:val="28"/>
          <w:szCs w:val="28"/>
        </w:rPr>
        <w:t>Карта градостроительного зонирования территории поселения</w:t>
      </w:r>
    </w:p>
    <w:p w:rsidR="001D77CC" w:rsidRPr="008D5B7C" w:rsidRDefault="001D77CC" w:rsidP="001D77CC">
      <w:pPr>
        <w:pStyle w:val="-12"/>
        <w:numPr>
          <w:ilvl w:val="1"/>
          <w:numId w:val="3"/>
        </w:numPr>
        <w:spacing w:before="360" w:after="240"/>
        <w:contextualSpacing w:val="0"/>
        <w:jc w:val="center"/>
        <w:outlineLvl w:val="1"/>
        <w:rPr>
          <w:rFonts w:ascii="Times New Roman" w:hAnsi="Times New Roman"/>
          <w:b/>
          <w:sz w:val="28"/>
          <w:szCs w:val="28"/>
        </w:rPr>
      </w:pPr>
      <w:r w:rsidRPr="008D5B7C">
        <w:rPr>
          <w:rFonts w:ascii="Times New Roman" w:hAnsi="Times New Roman"/>
          <w:b/>
          <w:sz w:val="28"/>
          <w:szCs w:val="28"/>
        </w:rPr>
        <w:t>Карта градостроительного зонирования территории поселения</w:t>
      </w:r>
    </w:p>
    <w:p w:rsidR="001D77CC" w:rsidRPr="008D5B7C" w:rsidRDefault="001D77CC" w:rsidP="001D77CC">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Карта градостроительного зонирования территории поселения</w:t>
      </w:r>
    </w:p>
    <w:p w:rsidR="001D77CC" w:rsidRPr="008D5B7C" w:rsidRDefault="001D77CC" w:rsidP="001D77CC">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Карта градостроительного зонирования территории поселения (далее – </w:t>
      </w:r>
      <w:r w:rsidR="00FD64A6" w:rsidRPr="008D5B7C">
        <w:rPr>
          <w:rFonts w:ascii="Times New Roman" w:hAnsi="Times New Roman"/>
          <w:sz w:val="28"/>
          <w:u w:color="FFFFFF"/>
        </w:rPr>
        <w:t xml:space="preserve">карта </w:t>
      </w:r>
      <w:r w:rsidRPr="008D5B7C">
        <w:rPr>
          <w:rFonts w:ascii="Times New Roman" w:hAnsi="Times New Roman"/>
          <w:sz w:val="28"/>
          <w:u w:color="FFFFFF"/>
        </w:rPr>
        <w:t>градостроительного зонирования) выпо</w:t>
      </w:r>
      <w:r w:rsidR="00C96FA4">
        <w:rPr>
          <w:rFonts w:ascii="Times New Roman" w:hAnsi="Times New Roman"/>
          <w:sz w:val="28"/>
          <w:u w:color="FFFFFF"/>
        </w:rPr>
        <w:t>лнена в масштабах 1:25 000 и 1:10</w:t>
      </w:r>
      <w:r w:rsidRPr="008D5B7C">
        <w:rPr>
          <w:rFonts w:ascii="Times New Roman" w:hAnsi="Times New Roman"/>
          <w:sz w:val="28"/>
          <w:u w:color="FFFFFF"/>
        </w:rPr>
        <w:t> 000.</w:t>
      </w:r>
      <w:bookmarkStart w:id="121" w:name="_Карта_зон_действия"/>
      <w:bookmarkEnd w:id="121"/>
    </w:p>
    <w:p w:rsidR="001D77CC" w:rsidRPr="008D5B7C" w:rsidRDefault="001D77CC" w:rsidP="001D77CC">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1D77CC" w:rsidRPr="008D5B7C" w:rsidRDefault="001D77CC" w:rsidP="001D77CC">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1D77CC" w:rsidRPr="008D5B7C" w:rsidRDefault="001D77CC" w:rsidP="001074E4">
      <w:pPr>
        <w:pStyle w:val="-12"/>
        <w:tabs>
          <w:tab w:val="left" w:pos="1134"/>
        </w:tabs>
        <w:spacing w:line="360" w:lineRule="auto"/>
        <w:ind w:left="0" w:firstLine="567"/>
        <w:jc w:val="both"/>
        <w:rPr>
          <w:rFonts w:ascii="Times New Roman" w:hAnsi="Times New Roman"/>
          <w:sz w:val="28"/>
          <w:u w:color="FFFFFF"/>
        </w:rPr>
      </w:pPr>
    </w:p>
    <w:p w:rsidR="001D77CC" w:rsidRPr="008D5B7C" w:rsidRDefault="001D77CC" w:rsidP="001074E4">
      <w:pPr>
        <w:pStyle w:val="-12"/>
        <w:tabs>
          <w:tab w:val="left" w:pos="1134"/>
        </w:tabs>
        <w:spacing w:line="360" w:lineRule="auto"/>
        <w:ind w:left="0" w:firstLine="567"/>
        <w:jc w:val="both"/>
        <w:rPr>
          <w:rFonts w:ascii="Times New Roman" w:hAnsi="Times New Roman"/>
          <w:sz w:val="28"/>
          <w:u w:color="FFFFFF"/>
        </w:rPr>
      </w:pPr>
      <w:r w:rsidRPr="008D5B7C">
        <w:rPr>
          <w:rFonts w:ascii="Times New Roman" w:hAnsi="Times New Roman"/>
          <w:sz w:val="28"/>
          <w:u w:color="FFFFFF"/>
        </w:rPr>
        <w:br w:type="page"/>
      </w:r>
    </w:p>
    <w:p w:rsidR="008769D2" w:rsidRPr="008D5B7C" w:rsidRDefault="008769D2" w:rsidP="009E79F8">
      <w:pPr>
        <w:pStyle w:val="-12"/>
        <w:numPr>
          <w:ilvl w:val="0"/>
          <w:numId w:val="2"/>
        </w:numPr>
        <w:tabs>
          <w:tab w:val="left" w:pos="1843"/>
        </w:tabs>
        <w:contextualSpacing w:val="0"/>
        <w:jc w:val="center"/>
        <w:outlineLvl w:val="0"/>
        <w:rPr>
          <w:rFonts w:ascii="Times New Roman" w:hAnsi="Times New Roman"/>
          <w:b/>
          <w:bCs/>
          <w:caps/>
          <w:sz w:val="28"/>
          <w:szCs w:val="28"/>
        </w:rPr>
      </w:pPr>
      <w:r w:rsidRPr="008D5B7C">
        <w:rPr>
          <w:rFonts w:ascii="Times New Roman" w:hAnsi="Times New Roman"/>
          <w:b/>
          <w:bCs/>
          <w:caps/>
          <w:sz w:val="28"/>
          <w:szCs w:val="28"/>
        </w:rPr>
        <w:t>Градостроительные регламенты</w:t>
      </w:r>
    </w:p>
    <w:p w:rsidR="008769D2" w:rsidRPr="008D5B7C" w:rsidRDefault="008769D2" w:rsidP="009E79F8">
      <w:pPr>
        <w:pStyle w:val="-12"/>
        <w:numPr>
          <w:ilvl w:val="1"/>
          <w:numId w:val="3"/>
        </w:numPr>
        <w:tabs>
          <w:tab w:val="left" w:pos="1701"/>
        </w:tabs>
        <w:spacing w:before="360" w:after="240"/>
        <w:contextualSpacing w:val="0"/>
        <w:jc w:val="center"/>
        <w:outlineLvl w:val="1"/>
        <w:rPr>
          <w:rFonts w:ascii="Times New Roman" w:hAnsi="Times New Roman"/>
          <w:b/>
          <w:sz w:val="28"/>
          <w:szCs w:val="28"/>
        </w:rPr>
      </w:pPr>
      <w:r w:rsidRPr="008D5B7C">
        <w:rPr>
          <w:rFonts w:ascii="Times New Roman" w:hAnsi="Times New Roman"/>
          <w:b/>
          <w:sz w:val="28"/>
          <w:szCs w:val="28"/>
        </w:rPr>
        <w:t xml:space="preserve">Виды разрешенного использования земельных участков </w:t>
      </w:r>
      <w:r w:rsidR="009E79F8" w:rsidRPr="008D5B7C">
        <w:rPr>
          <w:rFonts w:ascii="Times New Roman" w:hAnsi="Times New Roman"/>
          <w:b/>
          <w:sz w:val="28"/>
          <w:szCs w:val="28"/>
        </w:rPr>
        <w:br/>
      </w:r>
      <w:r w:rsidRPr="008D5B7C">
        <w:rPr>
          <w:rFonts w:ascii="Times New Roman" w:hAnsi="Times New Roman"/>
          <w:b/>
          <w:sz w:val="28"/>
          <w:szCs w:val="28"/>
        </w:rPr>
        <w:t>и объектов капитального строительства</w:t>
      </w:r>
    </w:p>
    <w:p w:rsidR="009E79F8" w:rsidRPr="008D5B7C" w:rsidRDefault="00493E8A" w:rsidP="007E48C2">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Перечень территориальных зон</w:t>
      </w:r>
      <w:r w:rsidR="00D25AF9">
        <w:rPr>
          <w:rFonts w:ascii="Times New Roman" w:hAnsi="Times New Roman"/>
          <w:b/>
          <w:sz w:val="28"/>
          <w:szCs w:val="28"/>
        </w:rPr>
        <w:t xml:space="preserve"> и </w:t>
      </w:r>
      <w:proofErr w:type="spellStart"/>
      <w:r w:rsidR="00D25AF9">
        <w:rPr>
          <w:rFonts w:ascii="Times New Roman" w:hAnsi="Times New Roman"/>
          <w:b/>
          <w:sz w:val="28"/>
          <w:szCs w:val="28"/>
        </w:rPr>
        <w:t>подзон</w:t>
      </w:r>
      <w:proofErr w:type="spellEnd"/>
    </w:p>
    <w:p w:rsidR="00493E8A" w:rsidRPr="008D5B7C" w:rsidRDefault="00493E8A" w:rsidP="00227217">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 xml:space="preserve">На карте градостроительного зонирования </w:t>
      </w:r>
      <w:r w:rsidR="006C33E3" w:rsidRPr="008D5B7C">
        <w:rPr>
          <w:rFonts w:ascii="Times New Roman" w:hAnsi="Times New Roman"/>
          <w:sz w:val="28"/>
          <w:szCs w:val="28"/>
        </w:rPr>
        <w:t xml:space="preserve">поселения </w:t>
      </w:r>
      <w:r w:rsidRPr="008D5B7C">
        <w:rPr>
          <w:rFonts w:ascii="Times New Roman" w:hAnsi="Times New Roman"/>
          <w:sz w:val="28"/>
          <w:szCs w:val="28"/>
        </w:rPr>
        <w:t>выделены следующие территориальные зоны и подзоны:</w:t>
      </w:r>
    </w:p>
    <w:tbl>
      <w:tblPr>
        <w:tblW w:w="0" w:type="auto"/>
        <w:tblLook w:val="04A0"/>
      </w:tblPr>
      <w:tblGrid>
        <w:gridCol w:w="1384"/>
        <w:gridCol w:w="8181"/>
      </w:tblGrid>
      <w:tr w:rsidR="00493E8A" w:rsidRPr="008D5B7C" w:rsidTr="00FD64A6">
        <w:tc>
          <w:tcPr>
            <w:tcW w:w="1384" w:type="dxa"/>
            <w:shd w:val="clear" w:color="auto" w:fill="auto"/>
          </w:tcPr>
          <w:p w:rsidR="00493E8A" w:rsidRPr="008D5B7C" w:rsidRDefault="00493E8A" w:rsidP="00FD64A6">
            <w:pPr>
              <w:tabs>
                <w:tab w:val="left" w:pos="0"/>
              </w:tabs>
              <w:spacing w:after="160"/>
              <w:rPr>
                <w:rFonts w:ascii="Times New Roman" w:hAnsi="Times New Roman"/>
                <w:sz w:val="28"/>
                <w:szCs w:val="28"/>
              </w:rPr>
            </w:pPr>
          </w:p>
        </w:tc>
        <w:tc>
          <w:tcPr>
            <w:tcW w:w="8181" w:type="dxa"/>
            <w:shd w:val="clear" w:color="auto" w:fill="auto"/>
          </w:tcPr>
          <w:p w:rsidR="00493E8A" w:rsidRPr="008D5B7C" w:rsidRDefault="00493E8A" w:rsidP="00FD64A6">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1) Жилые зоны</w:t>
            </w:r>
            <w:r w:rsidR="004B712E" w:rsidRPr="008D5B7C">
              <w:rPr>
                <w:rFonts w:ascii="Times New Roman" w:hAnsi="Times New Roman"/>
                <w:b/>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Ж1</w:t>
            </w:r>
          </w:p>
        </w:tc>
        <w:tc>
          <w:tcPr>
            <w:tcW w:w="8181" w:type="dxa"/>
            <w:shd w:val="clear" w:color="auto" w:fill="auto"/>
          </w:tcPr>
          <w:p w:rsidR="004B712E" w:rsidRPr="008D5B7C" w:rsidRDefault="00847C81" w:rsidP="00FD64A6">
            <w:pPr>
              <w:tabs>
                <w:tab w:val="left" w:pos="0"/>
              </w:tabs>
              <w:spacing w:after="200"/>
              <w:rPr>
                <w:rFonts w:ascii="Times New Roman" w:hAnsi="Times New Roman"/>
                <w:sz w:val="28"/>
                <w:szCs w:val="28"/>
              </w:rPr>
            </w:pPr>
            <w:r w:rsidRPr="008D5B7C">
              <w:rPr>
                <w:rFonts w:ascii="Times New Roman" w:hAnsi="Times New Roman"/>
                <w:sz w:val="28"/>
                <w:szCs w:val="28"/>
              </w:rPr>
              <w:t xml:space="preserve">Зона </w:t>
            </w:r>
            <w:r w:rsidR="004B712E" w:rsidRPr="008D5B7C">
              <w:rPr>
                <w:rFonts w:ascii="Times New Roman" w:hAnsi="Times New Roman"/>
                <w:sz w:val="28"/>
                <w:szCs w:val="28"/>
              </w:rPr>
              <w:t xml:space="preserve">застройки индивидуальными жилыми домами; </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Ж5</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д</w:t>
            </w:r>
            <w:r w:rsidR="00C96FA4">
              <w:rPr>
                <w:rFonts w:ascii="Times New Roman" w:hAnsi="Times New Roman"/>
                <w:sz w:val="28"/>
                <w:szCs w:val="28"/>
              </w:rPr>
              <w:t>ошкольного и общего образования.</w:t>
            </w:r>
          </w:p>
        </w:tc>
      </w:tr>
      <w:tr w:rsidR="00D25AF9" w:rsidRPr="008D5B7C" w:rsidTr="00FD64A6">
        <w:tc>
          <w:tcPr>
            <w:tcW w:w="1384" w:type="dxa"/>
            <w:shd w:val="clear" w:color="auto" w:fill="auto"/>
          </w:tcPr>
          <w:p w:rsidR="00D25AF9" w:rsidRPr="004B712E" w:rsidRDefault="00D25AF9" w:rsidP="004D475C">
            <w:pPr>
              <w:tabs>
                <w:tab w:val="left" w:pos="0"/>
              </w:tabs>
              <w:spacing w:after="200"/>
              <w:rPr>
                <w:rFonts w:ascii="Times New Roman" w:hAnsi="Times New Roman"/>
                <w:sz w:val="28"/>
                <w:szCs w:val="28"/>
              </w:rPr>
            </w:pPr>
            <w:r w:rsidRPr="004B712E">
              <w:rPr>
                <w:rFonts w:ascii="Times New Roman" w:hAnsi="Times New Roman"/>
                <w:sz w:val="28"/>
                <w:szCs w:val="28"/>
              </w:rPr>
              <w:t>Ж6</w:t>
            </w:r>
          </w:p>
        </w:tc>
        <w:tc>
          <w:tcPr>
            <w:tcW w:w="8181" w:type="dxa"/>
            <w:shd w:val="clear" w:color="auto" w:fill="auto"/>
          </w:tcPr>
          <w:p w:rsidR="00D25AF9" w:rsidRPr="004B712E" w:rsidRDefault="00D25AF9" w:rsidP="004D475C">
            <w:pPr>
              <w:tabs>
                <w:tab w:val="left" w:pos="0"/>
              </w:tabs>
              <w:spacing w:after="200"/>
              <w:rPr>
                <w:rFonts w:ascii="Times New Roman" w:hAnsi="Times New Roman"/>
                <w:sz w:val="28"/>
                <w:szCs w:val="28"/>
              </w:rPr>
            </w:pPr>
            <w:r w:rsidRPr="004B712E">
              <w:rPr>
                <w:rFonts w:ascii="Times New Roman" w:hAnsi="Times New Roman"/>
                <w:sz w:val="28"/>
                <w:szCs w:val="28"/>
              </w:rPr>
              <w:t>Зона смешанной застройки;</w:t>
            </w:r>
          </w:p>
        </w:tc>
      </w:tr>
      <w:tr w:rsidR="00493E8A" w:rsidRPr="008D5B7C" w:rsidTr="00FD64A6">
        <w:tc>
          <w:tcPr>
            <w:tcW w:w="1384" w:type="dxa"/>
            <w:shd w:val="clear" w:color="auto" w:fill="auto"/>
          </w:tcPr>
          <w:p w:rsidR="00493E8A" w:rsidRPr="008D5B7C" w:rsidRDefault="00493E8A" w:rsidP="00FD64A6">
            <w:pPr>
              <w:tabs>
                <w:tab w:val="left" w:pos="0"/>
              </w:tabs>
              <w:spacing w:after="160"/>
              <w:rPr>
                <w:rFonts w:ascii="Times New Roman" w:hAnsi="Times New Roman"/>
                <w:sz w:val="28"/>
                <w:szCs w:val="28"/>
              </w:rPr>
            </w:pPr>
          </w:p>
        </w:tc>
        <w:tc>
          <w:tcPr>
            <w:tcW w:w="8181" w:type="dxa"/>
            <w:shd w:val="clear" w:color="auto" w:fill="auto"/>
          </w:tcPr>
          <w:p w:rsidR="00493E8A" w:rsidRPr="008D5B7C" w:rsidRDefault="004B712E" w:rsidP="00FD64A6">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2) Общественно-деловая зона</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О1</w:t>
            </w:r>
          </w:p>
        </w:tc>
        <w:tc>
          <w:tcPr>
            <w:tcW w:w="8181" w:type="dxa"/>
            <w:shd w:val="clear" w:color="auto" w:fill="auto"/>
          </w:tcPr>
          <w:p w:rsidR="004B712E" w:rsidRPr="008D5B7C" w:rsidRDefault="004B712E" w:rsidP="00B31744">
            <w:pPr>
              <w:tabs>
                <w:tab w:val="left" w:pos="0"/>
              </w:tabs>
              <w:spacing w:after="200"/>
              <w:rPr>
                <w:rFonts w:ascii="Times New Roman" w:hAnsi="Times New Roman"/>
                <w:sz w:val="28"/>
                <w:szCs w:val="28"/>
              </w:rPr>
            </w:pPr>
            <w:r w:rsidRPr="008D5B7C">
              <w:rPr>
                <w:rFonts w:ascii="Times New Roman" w:hAnsi="Times New Roman"/>
                <w:sz w:val="28"/>
                <w:szCs w:val="28"/>
              </w:rPr>
              <w:t>Зона делового, общественного,  коммерческого назначения;</w:t>
            </w:r>
          </w:p>
        </w:tc>
      </w:tr>
      <w:tr w:rsidR="00540D01" w:rsidRPr="008D5B7C" w:rsidTr="00FD64A6">
        <w:tc>
          <w:tcPr>
            <w:tcW w:w="1384" w:type="dxa"/>
            <w:shd w:val="clear" w:color="auto" w:fill="auto"/>
          </w:tcPr>
          <w:p w:rsidR="00540D01" w:rsidRPr="008D5B7C" w:rsidRDefault="00540D01" w:rsidP="00FD64A6">
            <w:pPr>
              <w:tabs>
                <w:tab w:val="left" w:pos="0"/>
              </w:tabs>
              <w:spacing w:after="200"/>
              <w:rPr>
                <w:rFonts w:ascii="Times New Roman" w:hAnsi="Times New Roman"/>
                <w:sz w:val="28"/>
                <w:szCs w:val="28"/>
              </w:rPr>
            </w:pPr>
            <w:r w:rsidRPr="008D5B7C">
              <w:rPr>
                <w:rFonts w:ascii="Times New Roman" w:hAnsi="Times New Roman"/>
                <w:sz w:val="28"/>
                <w:szCs w:val="28"/>
              </w:rPr>
              <w:t>О2</w:t>
            </w:r>
          </w:p>
        </w:tc>
        <w:tc>
          <w:tcPr>
            <w:tcW w:w="8181" w:type="dxa"/>
            <w:shd w:val="clear" w:color="auto" w:fill="auto"/>
          </w:tcPr>
          <w:p w:rsidR="00540D01" w:rsidRPr="008D5B7C" w:rsidRDefault="00540D01" w:rsidP="00B31744">
            <w:pPr>
              <w:tabs>
                <w:tab w:val="left" w:pos="0"/>
              </w:tabs>
              <w:spacing w:after="200"/>
              <w:rPr>
                <w:rFonts w:ascii="Times New Roman" w:hAnsi="Times New Roman"/>
                <w:sz w:val="28"/>
                <w:szCs w:val="28"/>
              </w:rPr>
            </w:pPr>
            <w:r w:rsidRPr="008D5B7C">
              <w:rPr>
                <w:rFonts w:ascii="Times New Roman" w:hAnsi="Times New Roman"/>
                <w:sz w:val="28"/>
                <w:szCs w:val="28"/>
              </w:rPr>
              <w:t xml:space="preserve">Зона </w:t>
            </w:r>
            <w:r w:rsidR="00344701" w:rsidRPr="008D5B7C">
              <w:rPr>
                <w:rFonts w:ascii="Times New Roman" w:hAnsi="Times New Roman"/>
                <w:sz w:val="28"/>
                <w:szCs w:val="28"/>
              </w:rPr>
              <w:t xml:space="preserve">размещения </w:t>
            </w:r>
            <w:r w:rsidRPr="008D5B7C">
              <w:rPr>
                <w:rFonts w:ascii="Times New Roman" w:hAnsi="Times New Roman"/>
                <w:sz w:val="28"/>
                <w:szCs w:val="28"/>
              </w:rPr>
              <w:t>объектов социального и коммунально-бытового назначения</w:t>
            </w:r>
          </w:p>
        </w:tc>
      </w:tr>
      <w:tr w:rsidR="004B712E" w:rsidRPr="008D5B7C" w:rsidTr="00FD64A6">
        <w:tc>
          <w:tcPr>
            <w:tcW w:w="1384" w:type="dxa"/>
            <w:shd w:val="clear" w:color="auto" w:fill="auto"/>
          </w:tcPr>
          <w:p w:rsidR="004B712E" w:rsidRPr="008D5B7C" w:rsidRDefault="004B712E" w:rsidP="00FD64A6">
            <w:pPr>
              <w:tabs>
                <w:tab w:val="left" w:pos="0"/>
              </w:tabs>
              <w:spacing w:after="160"/>
              <w:rPr>
                <w:rFonts w:ascii="Times New Roman" w:hAnsi="Times New Roman"/>
                <w:sz w:val="28"/>
                <w:szCs w:val="28"/>
              </w:rPr>
            </w:pPr>
          </w:p>
        </w:tc>
        <w:tc>
          <w:tcPr>
            <w:tcW w:w="8181" w:type="dxa"/>
            <w:shd w:val="clear" w:color="auto" w:fill="auto"/>
          </w:tcPr>
          <w:p w:rsidR="004B712E" w:rsidRPr="008D5B7C" w:rsidRDefault="004B712E" w:rsidP="00FD64A6">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3) Производственные зоны:</w:t>
            </w:r>
          </w:p>
        </w:tc>
      </w:tr>
      <w:tr w:rsidR="00B17482" w:rsidRPr="008D5B7C" w:rsidTr="007B1B80">
        <w:tc>
          <w:tcPr>
            <w:tcW w:w="1384" w:type="dxa"/>
            <w:shd w:val="clear" w:color="auto" w:fill="auto"/>
          </w:tcPr>
          <w:p w:rsidR="00B17482" w:rsidRPr="008D5B7C" w:rsidRDefault="00B17482" w:rsidP="007B1B80">
            <w:pPr>
              <w:tabs>
                <w:tab w:val="left" w:pos="0"/>
              </w:tabs>
              <w:spacing w:after="200"/>
              <w:rPr>
                <w:rFonts w:ascii="Times New Roman" w:hAnsi="Times New Roman"/>
                <w:sz w:val="28"/>
                <w:szCs w:val="28"/>
              </w:rPr>
            </w:pPr>
            <w:r w:rsidRPr="008D5B7C">
              <w:rPr>
                <w:rFonts w:ascii="Times New Roman" w:hAnsi="Times New Roman"/>
                <w:sz w:val="28"/>
                <w:szCs w:val="28"/>
              </w:rPr>
              <w:t>П1</w:t>
            </w:r>
          </w:p>
        </w:tc>
        <w:tc>
          <w:tcPr>
            <w:tcW w:w="8181" w:type="dxa"/>
            <w:shd w:val="clear" w:color="auto" w:fill="auto"/>
          </w:tcPr>
          <w:p w:rsidR="00B17482" w:rsidRPr="008D5B7C" w:rsidRDefault="00B17482" w:rsidP="007B1B80">
            <w:pPr>
              <w:tabs>
                <w:tab w:val="left" w:pos="0"/>
              </w:tabs>
              <w:spacing w:after="200"/>
              <w:rPr>
                <w:rFonts w:ascii="Times New Roman" w:hAnsi="Times New Roman"/>
                <w:sz w:val="28"/>
                <w:szCs w:val="28"/>
              </w:rPr>
            </w:pPr>
            <w:r w:rsidRPr="008D5B7C">
              <w:rPr>
                <w:rFonts w:ascii="Times New Roman" w:hAnsi="Times New Roman"/>
                <w:sz w:val="28"/>
                <w:szCs w:val="28"/>
              </w:rPr>
              <w:t>Производственная зона;</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П1-3</w:t>
            </w:r>
          </w:p>
        </w:tc>
        <w:tc>
          <w:tcPr>
            <w:tcW w:w="8181" w:type="dxa"/>
            <w:shd w:val="clear" w:color="auto" w:fill="auto"/>
          </w:tcPr>
          <w:p w:rsidR="004B712E" w:rsidRPr="008D5B7C" w:rsidRDefault="004B712E" w:rsidP="00344701">
            <w:pPr>
              <w:tabs>
                <w:tab w:val="left" w:pos="0"/>
              </w:tabs>
              <w:spacing w:after="200"/>
              <w:rPr>
                <w:rFonts w:ascii="Times New Roman" w:hAnsi="Times New Roman"/>
                <w:sz w:val="28"/>
                <w:szCs w:val="28"/>
              </w:rPr>
            </w:pPr>
            <w:r w:rsidRPr="008D5B7C">
              <w:rPr>
                <w:rFonts w:ascii="Times New Roman" w:hAnsi="Times New Roman"/>
                <w:sz w:val="28"/>
                <w:szCs w:val="28"/>
              </w:rPr>
              <w:t>Подзона производственных и коммунально-складских объектов</w:t>
            </w:r>
            <w:r w:rsidR="00344701" w:rsidRPr="008D5B7C">
              <w:rPr>
                <w:rFonts w:ascii="Times New Roman" w:hAnsi="Times New Roman"/>
                <w:sz w:val="28"/>
                <w:szCs w:val="28"/>
              </w:rPr>
              <w:t xml:space="preserve"> </w:t>
            </w:r>
            <w:r w:rsidRPr="008D5B7C">
              <w:rPr>
                <w:rFonts w:ascii="Times New Roman" w:hAnsi="Times New Roman"/>
                <w:sz w:val="28"/>
                <w:szCs w:val="28"/>
              </w:rPr>
              <w:t>;</w:t>
            </w:r>
            <w:r w:rsidR="00344701" w:rsidRPr="00C96FA4">
              <w:rPr>
                <w:rFonts w:ascii="Times New Roman" w:hAnsi="Times New Roman"/>
                <w:sz w:val="28"/>
                <w:szCs w:val="28"/>
              </w:rPr>
              <w:t xml:space="preserve"> </w:t>
            </w:r>
            <w:r w:rsidR="00344701" w:rsidRPr="008D5B7C">
              <w:rPr>
                <w:rFonts w:ascii="Times New Roman" w:hAnsi="Times New Roman"/>
                <w:sz w:val="28"/>
                <w:szCs w:val="28"/>
                <w:lang w:val="en-US"/>
              </w:rPr>
              <w:t>III</w:t>
            </w:r>
            <w:r w:rsidR="00344701" w:rsidRPr="00C96FA4">
              <w:rPr>
                <w:rFonts w:ascii="Times New Roman" w:hAnsi="Times New Roman"/>
                <w:sz w:val="28"/>
                <w:szCs w:val="28"/>
              </w:rPr>
              <w:t xml:space="preserve"> </w:t>
            </w:r>
            <w:r w:rsidR="00344701" w:rsidRPr="008D5B7C">
              <w:rPr>
                <w:rFonts w:ascii="Times New Roman" w:hAnsi="Times New Roman"/>
                <w:sz w:val="28"/>
                <w:szCs w:val="28"/>
              </w:rPr>
              <w:t xml:space="preserve"> –</w:t>
            </w:r>
            <w:r w:rsidR="00344701" w:rsidRPr="008D5B7C">
              <w:rPr>
                <w:rFonts w:ascii="Times New Roman" w:hAnsi="Times New Roman"/>
                <w:sz w:val="28"/>
                <w:szCs w:val="28"/>
                <w:lang w:val="en-US"/>
              </w:rPr>
              <w:t>V</w:t>
            </w:r>
            <w:r w:rsidR="00344701" w:rsidRPr="00C96FA4">
              <w:rPr>
                <w:rFonts w:ascii="Times New Roman" w:hAnsi="Times New Roman"/>
                <w:sz w:val="28"/>
                <w:szCs w:val="28"/>
              </w:rPr>
              <w:t xml:space="preserve"> </w:t>
            </w:r>
            <w:r w:rsidR="00344701" w:rsidRPr="008D5B7C">
              <w:rPr>
                <w:rFonts w:ascii="Times New Roman" w:hAnsi="Times New Roman"/>
                <w:sz w:val="28"/>
                <w:szCs w:val="28"/>
              </w:rPr>
              <w:t>класса опасности</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П2</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Коммунально-складская зона;</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СЗ</w:t>
            </w:r>
          </w:p>
        </w:tc>
        <w:tc>
          <w:tcPr>
            <w:tcW w:w="8181" w:type="dxa"/>
            <w:shd w:val="clear" w:color="auto" w:fill="auto"/>
          </w:tcPr>
          <w:p w:rsidR="004B712E" w:rsidRPr="008D5B7C" w:rsidRDefault="004B712E" w:rsidP="00BB7F60">
            <w:pPr>
              <w:tabs>
                <w:tab w:val="left" w:pos="0"/>
              </w:tabs>
              <w:spacing w:after="200"/>
              <w:rPr>
                <w:rFonts w:ascii="Times New Roman" w:hAnsi="Times New Roman"/>
                <w:sz w:val="28"/>
                <w:szCs w:val="28"/>
              </w:rPr>
            </w:pPr>
            <w:r w:rsidRPr="008D5B7C">
              <w:rPr>
                <w:rFonts w:ascii="Times New Roman" w:hAnsi="Times New Roman"/>
                <w:sz w:val="28"/>
                <w:szCs w:val="28"/>
              </w:rPr>
              <w:t xml:space="preserve">Зона санитарно-защитного </w:t>
            </w:r>
            <w:r w:rsidR="00BB7F60" w:rsidRPr="008D5B7C">
              <w:rPr>
                <w:rFonts w:ascii="Times New Roman" w:hAnsi="Times New Roman"/>
                <w:sz w:val="28"/>
                <w:szCs w:val="28"/>
              </w:rPr>
              <w:t>озеленения</w:t>
            </w:r>
            <w:r w:rsidRPr="008D5B7C">
              <w:rPr>
                <w:rFonts w:ascii="Times New Roman" w:hAnsi="Times New Roman"/>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p>
        </w:tc>
        <w:tc>
          <w:tcPr>
            <w:tcW w:w="8181" w:type="dxa"/>
            <w:shd w:val="clear" w:color="auto" w:fill="auto"/>
          </w:tcPr>
          <w:p w:rsidR="004B712E" w:rsidRPr="008D5B7C" w:rsidRDefault="004B712E" w:rsidP="00FD64A6">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4) Зоны инженерн</w:t>
            </w:r>
            <w:r w:rsidR="00360E74" w:rsidRPr="008D5B7C">
              <w:rPr>
                <w:rFonts w:ascii="Times New Roman" w:hAnsi="Times New Roman"/>
                <w:b/>
                <w:sz w:val="28"/>
                <w:szCs w:val="28"/>
              </w:rPr>
              <w:t>ой и транспортной инфраструктур</w:t>
            </w:r>
            <w:r w:rsidRPr="008D5B7C">
              <w:rPr>
                <w:rFonts w:ascii="Times New Roman" w:hAnsi="Times New Roman"/>
                <w:b/>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И</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Зона инженерной инфраструктуры</w:t>
            </w:r>
            <w:r w:rsidR="00360E74" w:rsidRPr="008D5B7C">
              <w:rPr>
                <w:rFonts w:ascii="Times New Roman" w:hAnsi="Times New Roman"/>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p>
        </w:tc>
        <w:tc>
          <w:tcPr>
            <w:tcW w:w="8181" w:type="dxa"/>
            <w:shd w:val="clear" w:color="auto" w:fill="auto"/>
          </w:tcPr>
          <w:p w:rsidR="004B712E" w:rsidRPr="008D5B7C" w:rsidRDefault="004B712E" w:rsidP="00FD64A6">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 xml:space="preserve">5) </w:t>
            </w:r>
            <w:r w:rsidR="00360E74" w:rsidRPr="008D5B7C">
              <w:rPr>
                <w:rFonts w:ascii="Times New Roman" w:hAnsi="Times New Roman"/>
                <w:b/>
                <w:sz w:val="28"/>
                <w:szCs w:val="28"/>
              </w:rPr>
              <w:t>Зоны рекреационного назначения</w:t>
            </w:r>
            <w:r w:rsidRPr="008D5B7C">
              <w:rPr>
                <w:rFonts w:ascii="Times New Roman" w:hAnsi="Times New Roman"/>
                <w:b/>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Р1</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 xml:space="preserve">Зона скверов, </w:t>
            </w:r>
            <w:r w:rsidR="00847C81" w:rsidRPr="008D5B7C">
              <w:rPr>
                <w:rFonts w:ascii="Times New Roman" w:hAnsi="Times New Roman"/>
                <w:sz w:val="28"/>
                <w:szCs w:val="28"/>
              </w:rPr>
              <w:t xml:space="preserve">парков, </w:t>
            </w:r>
            <w:r w:rsidRPr="008D5B7C">
              <w:rPr>
                <w:rFonts w:ascii="Times New Roman" w:hAnsi="Times New Roman"/>
                <w:sz w:val="28"/>
                <w:szCs w:val="28"/>
              </w:rPr>
              <w:t>бульваров;</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Р2</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Зона природного ландшафта;</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Р3</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Зона отдыха, занятий физической культурой и спортом;</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p>
        </w:tc>
        <w:tc>
          <w:tcPr>
            <w:tcW w:w="8181" w:type="dxa"/>
            <w:shd w:val="clear" w:color="auto" w:fill="auto"/>
          </w:tcPr>
          <w:p w:rsidR="004B712E" w:rsidRPr="008D5B7C" w:rsidRDefault="004B712E" w:rsidP="00FD64A6">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6) Зоны сельскохозяйственного использования:</w:t>
            </w:r>
          </w:p>
        </w:tc>
      </w:tr>
      <w:tr w:rsidR="004B712E" w:rsidRPr="008D5B7C" w:rsidTr="00FD64A6">
        <w:tc>
          <w:tcPr>
            <w:tcW w:w="1384" w:type="dxa"/>
            <w:shd w:val="clear" w:color="auto" w:fill="auto"/>
          </w:tcPr>
          <w:p w:rsidR="004B712E" w:rsidRPr="008D5B7C" w:rsidRDefault="00360E74" w:rsidP="00FD64A6">
            <w:pPr>
              <w:tabs>
                <w:tab w:val="left" w:pos="0"/>
              </w:tabs>
              <w:spacing w:after="200"/>
              <w:rPr>
                <w:rFonts w:ascii="Times New Roman" w:hAnsi="Times New Roman"/>
                <w:sz w:val="28"/>
                <w:szCs w:val="28"/>
              </w:rPr>
            </w:pPr>
            <w:r w:rsidRPr="008D5B7C">
              <w:rPr>
                <w:rFonts w:ascii="Times New Roman" w:hAnsi="Times New Roman"/>
                <w:sz w:val="28"/>
                <w:szCs w:val="28"/>
              </w:rPr>
              <w:t>Сх1</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Зона сельскохозяйственных угодий;</w:t>
            </w:r>
          </w:p>
        </w:tc>
      </w:tr>
      <w:tr w:rsidR="00B17482" w:rsidRPr="008D5B7C" w:rsidTr="007B1B80">
        <w:tc>
          <w:tcPr>
            <w:tcW w:w="1384" w:type="dxa"/>
            <w:shd w:val="clear" w:color="auto" w:fill="auto"/>
          </w:tcPr>
          <w:p w:rsidR="00B17482" w:rsidRPr="008D5B7C" w:rsidRDefault="00B17482" w:rsidP="007B1B80">
            <w:pPr>
              <w:tabs>
                <w:tab w:val="left" w:pos="0"/>
              </w:tabs>
              <w:spacing w:after="200"/>
              <w:rPr>
                <w:rFonts w:ascii="Times New Roman" w:hAnsi="Times New Roman"/>
                <w:sz w:val="28"/>
                <w:szCs w:val="28"/>
              </w:rPr>
            </w:pPr>
            <w:r w:rsidRPr="008D5B7C">
              <w:rPr>
                <w:rFonts w:ascii="Times New Roman" w:hAnsi="Times New Roman"/>
                <w:sz w:val="28"/>
                <w:szCs w:val="28"/>
              </w:rPr>
              <w:t>Сх2</w:t>
            </w:r>
          </w:p>
        </w:tc>
        <w:tc>
          <w:tcPr>
            <w:tcW w:w="8181" w:type="dxa"/>
            <w:shd w:val="clear" w:color="auto" w:fill="auto"/>
          </w:tcPr>
          <w:p w:rsidR="00B17482" w:rsidRPr="008D5B7C" w:rsidRDefault="00B17482" w:rsidP="007B1B80">
            <w:pPr>
              <w:tabs>
                <w:tab w:val="left" w:pos="0"/>
              </w:tabs>
              <w:spacing w:after="200"/>
              <w:rPr>
                <w:rFonts w:ascii="Times New Roman" w:hAnsi="Times New Roman"/>
                <w:sz w:val="28"/>
                <w:szCs w:val="28"/>
              </w:rPr>
            </w:pPr>
            <w:r w:rsidRPr="008D5B7C">
              <w:rPr>
                <w:rFonts w:ascii="Times New Roman" w:hAnsi="Times New Roman"/>
                <w:sz w:val="28"/>
                <w:szCs w:val="28"/>
              </w:rPr>
              <w:t>Зона, занятая объектами сельскохозяйственного назначения;</w:t>
            </w:r>
          </w:p>
        </w:tc>
      </w:tr>
      <w:tr w:rsidR="00D25AF9" w:rsidRPr="008D5B7C" w:rsidTr="007B1B80">
        <w:tc>
          <w:tcPr>
            <w:tcW w:w="1384" w:type="dxa"/>
            <w:shd w:val="clear" w:color="auto" w:fill="auto"/>
          </w:tcPr>
          <w:p w:rsidR="00D25AF9" w:rsidRPr="008D5B7C" w:rsidRDefault="00D25AF9" w:rsidP="004D475C">
            <w:pPr>
              <w:tabs>
                <w:tab w:val="left" w:pos="0"/>
              </w:tabs>
              <w:spacing w:after="200"/>
              <w:rPr>
                <w:rFonts w:ascii="Times New Roman" w:hAnsi="Times New Roman"/>
                <w:sz w:val="28"/>
                <w:szCs w:val="28"/>
              </w:rPr>
            </w:pPr>
            <w:r>
              <w:rPr>
                <w:rFonts w:ascii="Times New Roman" w:hAnsi="Times New Roman"/>
                <w:sz w:val="28"/>
                <w:szCs w:val="28"/>
              </w:rPr>
              <w:t xml:space="preserve">Сх2-0 </w:t>
            </w:r>
          </w:p>
        </w:tc>
        <w:tc>
          <w:tcPr>
            <w:tcW w:w="8181" w:type="dxa"/>
            <w:shd w:val="clear" w:color="auto" w:fill="auto"/>
          </w:tcPr>
          <w:p w:rsidR="00D25AF9" w:rsidRPr="008D5B7C" w:rsidRDefault="00D25AF9" w:rsidP="004D475C">
            <w:pPr>
              <w:tabs>
                <w:tab w:val="left" w:pos="0"/>
              </w:tabs>
              <w:spacing w:after="200"/>
              <w:rPr>
                <w:rFonts w:ascii="Times New Roman" w:hAnsi="Times New Roman"/>
                <w:sz w:val="28"/>
                <w:szCs w:val="28"/>
              </w:rPr>
            </w:pPr>
            <w:r>
              <w:rPr>
                <w:rFonts w:ascii="Times New Roman" w:hAnsi="Times New Roman"/>
                <w:sz w:val="28"/>
                <w:szCs w:val="28"/>
              </w:rPr>
              <w:t>Подзона, занятая объектами сельскохозяйственного назначения, не образующих санитарно-защитную зону;</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Сх2-3</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 xml:space="preserve">Подзона, занятая объектами сельскохозяйственного назначения </w:t>
            </w:r>
            <w:r w:rsidR="001A597C">
              <w:rPr>
                <w:rFonts w:ascii="Times New Roman" w:hAnsi="Times New Roman"/>
                <w:sz w:val="28"/>
                <w:szCs w:val="28"/>
                <w:lang w:val="en-US"/>
              </w:rPr>
              <w:t>III</w:t>
            </w:r>
            <w:r w:rsidR="001A597C" w:rsidRPr="008D5B7C">
              <w:rPr>
                <w:rFonts w:ascii="Times New Roman" w:hAnsi="Times New Roman"/>
                <w:sz w:val="28"/>
                <w:szCs w:val="28"/>
              </w:rPr>
              <w:t xml:space="preserve"> –</w:t>
            </w:r>
            <w:r w:rsidR="001A597C" w:rsidRPr="00C96FA4">
              <w:rPr>
                <w:rFonts w:ascii="Times New Roman" w:hAnsi="Times New Roman"/>
                <w:sz w:val="28"/>
                <w:szCs w:val="28"/>
              </w:rPr>
              <w:t xml:space="preserve"> </w:t>
            </w:r>
            <w:r w:rsidR="001A597C" w:rsidRPr="008D5B7C">
              <w:rPr>
                <w:rFonts w:ascii="Times New Roman" w:hAnsi="Times New Roman"/>
                <w:sz w:val="28"/>
                <w:szCs w:val="28"/>
                <w:lang w:val="en-US"/>
              </w:rPr>
              <w:t>V</w:t>
            </w:r>
            <w:r w:rsidR="001A597C" w:rsidRPr="00C96FA4">
              <w:rPr>
                <w:rFonts w:ascii="Times New Roman" w:hAnsi="Times New Roman"/>
                <w:sz w:val="28"/>
                <w:szCs w:val="28"/>
              </w:rPr>
              <w:t xml:space="preserve"> </w:t>
            </w:r>
            <w:r w:rsidR="001A597C" w:rsidRPr="008D5B7C">
              <w:rPr>
                <w:rFonts w:ascii="Times New Roman" w:hAnsi="Times New Roman"/>
                <w:sz w:val="28"/>
                <w:szCs w:val="28"/>
              </w:rPr>
              <w:t>класса опасности</w:t>
            </w:r>
            <w:r w:rsidRPr="008D5B7C">
              <w:rPr>
                <w:rFonts w:ascii="Times New Roman" w:hAnsi="Times New Roman"/>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Сх2-4</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 xml:space="preserve">Подзона, занятая объектами сельскохозяйственного назначения </w:t>
            </w:r>
            <w:r w:rsidR="001A597C">
              <w:rPr>
                <w:rFonts w:ascii="Times New Roman" w:hAnsi="Times New Roman"/>
                <w:sz w:val="28"/>
                <w:szCs w:val="28"/>
                <w:lang w:val="en-US"/>
              </w:rPr>
              <w:t>IV</w:t>
            </w:r>
            <w:r w:rsidR="001A597C" w:rsidRPr="008D5B7C">
              <w:rPr>
                <w:rFonts w:ascii="Times New Roman" w:hAnsi="Times New Roman"/>
                <w:sz w:val="28"/>
                <w:szCs w:val="28"/>
              </w:rPr>
              <w:t>–</w:t>
            </w:r>
            <w:r w:rsidR="001A597C" w:rsidRPr="00C96FA4">
              <w:rPr>
                <w:rFonts w:ascii="Times New Roman" w:hAnsi="Times New Roman"/>
                <w:sz w:val="28"/>
                <w:szCs w:val="28"/>
              </w:rPr>
              <w:t xml:space="preserve"> </w:t>
            </w:r>
            <w:r w:rsidR="001A597C" w:rsidRPr="008D5B7C">
              <w:rPr>
                <w:rFonts w:ascii="Times New Roman" w:hAnsi="Times New Roman"/>
                <w:sz w:val="28"/>
                <w:szCs w:val="28"/>
                <w:lang w:val="en-US"/>
              </w:rPr>
              <w:t>V</w:t>
            </w:r>
            <w:r w:rsidR="001A597C" w:rsidRPr="00C96FA4">
              <w:rPr>
                <w:rFonts w:ascii="Times New Roman" w:hAnsi="Times New Roman"/>
                <w:sz w:val="28"/>
                <w:szCs w:val="28"/>
              </w:rPr>
              <w:t xml:space="preserve"> </w:t>
            </w:r>
            <w:r w:rsidR="001A597C" w:rsidRPr="008D5B7C">
              <w:rPr>
                <w:rFonts w:ascii="Times New Roman" w:hAnsi="Times New Roman"/>
                <w:sz w:val="28"/>
                <w:szCs w:val="28"/>
              </w:rPr>
              <w:t>класса опасности</w:t>
            </w:r>
            <w:r w:rsidRPr="008D5B7C">
              <w:rPr>
                <w:rFonts w:ascii="Times New Roman" w:hAnsi="Times New Roman"/>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Сх2-5</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 xml:space="preserve">Подзона, занятая объектами сельскохозяйственного назначения </w:t>
            </w:r>
            <w:r w:rsidR="001A597C" w:rsidRPr="008D5B7C">
              <w:rPr>
                <w:rFonts w:ascii="Times New Roman" w:hAnsi="Times New Roman"/>
                <w:sz w:val="28"/>
                <w:szCs w:val="28"/>
                <w:lang w:val="en-US"/>
              </w:rPr>
              <w:t>V</w:t>
            </w:r>
            <w:r w:rsidR="001A597C" w:rsidRPr="00C96FA4">
              <w:rPr>
                <w:rFonts w:ascii="Times New Roman" w:hAnsi="Times New Roman"/>
                <w:sz w:val="28"/>
                <w:szCs w:val="28"/>
              </w:rPr>
              <w:t xml:space="preserve"> </w:t>
            </w:r>
            <w:r w:rsidR="001A597C" w:rsidRPr="008D5B7C">
              <w:rPr>
                <w:rFonts w:ascii="Times New Roman" w:hAnsi="Times New Roman"/>
                <w:sz w:val="28"/>
                <w:szCs w:val="28"/>
              </w:rPr>
              <w:t>класса опасности</w:t>
            </w:r>
            <w:r w:rsidRPr="008D5B7C">
              <w:rPr>
                <w:rFonts w:ascii="Times New Roman" w:hAnsi="Times New Roman"/>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 xml:space="preserve">Сх3 </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 xml:space="preserve">Зона </w:t>
            </w:r>
            <w:r w:rsidR="002529FD">
              <w:rPr>
                <w:rFonts w:ascii="Times New Roman" w:hAnsi="Times New Roman"/>
                <w:sz w:val="28"/>
                <w:szCs w:val="28"/>
              </w:rPr>
              <w:t xml:space="preserve">огородничества и </w:t>
            </w:r>
            <w:r w:rsidR="00847C81" w:rsidRPr="008D5B7C">
              <w:rPr>
                <w:rFonts w:ascii="Times New Roman" w:hAnsi="Times New Roman"/>
                <w:sz w:val="28"/>
                <w:szCs w:val="28"/>
              </w:rPr>
              <w:t>садоводства</w:t>
            </w:r>
            <w:r w:rsidRPr="008D5B7C">
              <w:rPr>
                <w:rFonts w:ascii="Times New Roman" w:hAnsi="Times New Roman"/>
                <w:sz w:val="28"/>
                <w:szCs w:val="28"/>
              </w:rPr>
              <w:t>;</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p>
        </w:tc>
        <w:tc>
          <w:tcPr>
            <w:tcW w:w="8181" w:type="dxa"/>
            <w:shd w:val="clear" w:color="auto" w:fill="auto"/>
          </w:tcPr>
          <w:p w:rsidR="004B712E" w:rsidRPr="008D5B7C" w:rsidRDefault="004B712E" w:rsidP="00FD64A6">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7) Зоны специального назначения:</w:t>
            </w:r>
          </w:p>
        </w:tc>
      </w:tr>
      <w:tr w:rsidR="004B712E" w:rsidRPr="008D5B7C" w:rsidTr="00FD64A6">
        <w:tc>
          <w:tcPr>
            <w:tcW w:w="1384"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Сп1</w:t>
            </w:r>
          </w:p>
        </w:tc>
        <w:tc>
          <w:tcPr>
            <w:tcW w:w="8181" w:type="dxa"/>
            <w:shd w:val="clear" w:color="auto" w:fill="auto"/>
          </w:tcPr>
          <w:p w:rsidR="004B712E" w:rsidRPr="008D5B7C" w:rsidRDefault="004B712E" w:rsidP="00FD64A6">
            <w:pPr>
              <w:tabs>
                <w:tab w:val="left" w:pos="0"/>
              </w:tabs>
              <w:spacing w:after="200"/>
              <w:rPr>
                <w:rFonts w:ascii="Times New Roman" w:hAnsi="Times New Roman"/>
                <w:sz w:val="28"/>
                <w:szCs w:val="28"/>
              </w:rPr>
            </w:pPr>
            <w:r w:rsidRPr="008D5B7C">
              <w:rPr>
                <w:rFonts w:ascii="Times New Roman" w:hAnsi="Times New Roman"/>
                <w:sz w:val="28"/>
                <w:szCs w:val="28"/>
              </w:rPr>
              <w:t>Зона специального назнач</w:t>
            </w:r>
            <w:r w:rsidR="00C96FA4">
              <w:rPr>
                <w:rFonts w:ascii="Times New Roman" w:hAnsi="Times New Roman"/>
                <w:sz w:val="28"/>
                <w:szCs w:val="28"/>
              </w:rPr>
              <w:t>ения, связанная с захоронениями.</w:t>
            </w:r>
          </w:p>
        </w:tc>
      </w:tr>
    </w:tbl>
    <w:p w:rsidR="000E4D23" w:rsidRPr="008D5B7C" w:rsidRDefault="008769D2" w:rsidP="007E48C2">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жилых зонах</w:t>
      </w:r>
    </w:p>
    <w:p w:rsidR="002F236C" w:rsidRPr="008D5B7C" w:rsidRDefault="002F236C" w:rsidP="002F236C">
      <w:pPr>
        <w:spacing w:after="240"/>
        <w:jc w:val="center"/>
        <w:outlineLvl w:val="3"/>
        <w:rPr>
          <w:rFonts w:ascii="Times New Roman" w:hAnsi="Times New Roman"/>
          <w:b/>
          <w:sz w:val="28"/>
          <w:szCs w:val="28"/>
        </w:rPr>
      </w:pPr>
      <w:r w:rsidRPr="008D5B7C">
        <w:rPr>
          <w:rFonts w:ascii="Times New Roman" w:hAnsi="Times New Roman"/>
          <w:b/>
          <w:sz w:val="28"/>
          <w:szCs w:val="28"/>
        </w:rPr>
        <w:t>Ж1 Зона застройки индивидуальными жилыми домами</w:t>
      </w:r>
    </w:p>
    <w:p w:rsidR="008769D2" w:rsidRPr="008D5B7C" w:rsidRDefault="002F236C" w:rsidP="00227217">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Ж1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 с размещением необходимых объектов обслуживания,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189"/>
      </w:tblGrid>
      <w:tr w:rsidR="002F236C" w:rsidRPr="008D5B7C" w:rsidTr="00227217">
        <w:tc>
          <w:tcPr>
            <w:tcW w:w="9565" w:type="dxa"/>
            <w:gridSpan w:val="2"/>
            <w:shd w:val="clear" w:color="auto" w:fill="auto"/>
          </w:tcPr>
          <w:p w:rsidR="002F236C" w:rsidRPr="008D5B7C" w:rsidRDefault="002F236C" w:rsidP="002F236C">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2F236C" w:rsidRPr="008D5B7C" w:rsidRDefault="002F236C" w:rsidP="002F236C">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189" w:type="dxa"/>
            <w:shd w:val="clear" w:color="auto" w:fill="auto"/>
          </w:tcPr>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Индивидуальная жилая застройка</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отдельно стоящих жилых домов, предназначенных для проживания одной семьи</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Блокированная жилая застройка</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домов, состоящих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2F236C" w:rsidRPr="008D5B7C" w:rsidRDefault="002F236C" w:rsidP="002F236C">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2F236C" w:rsidRPr="008D5B7C" w:rsidRDefault="002F236C" w:rsidP="002F236C">
            <w:pPr>
              <w:autoSpaceDE w:val="0"/>
              <w:autoSpaceDN w:val="0"/>
              <w:adjustRightInd w:val="0"/>
              <w:spacing w:after="60"/>
              <w:ind w:firstLine="255"/>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2F236C" w:rsidRPr="008D5B7C" w:rsidRDefault="002F236C" w:rsidP="002F236C">
            <w:pPr>
              <w:autoSpaceDE w:val="0"/>
              <w:autoSpaceDN w:val="0"/>
              <w:adjustRightInd w:val="0"/>
              <w:spacing w:after="60"/>
              <w:ind w:firstLine="255"/>
              <w:jc w:val="both"/>
              <w:rPr>
                <w:rFonts w:ascii="Times New Roman" w:hAnsi="Times New Roman"/>
                <w:bCs/>
              </w:rPr>
            </w:pPr>
            <w:r w:rsidRPr="008D5B7C">
              <w:rPr>
                <w:rFonts w:ascii="Times New Roman" w:hAnsi="Times New Roman"/>
                <w:bCs/>
              </w:rPr>
              <w:t>- художественные, музыкальные, хореографические, спортивные школы и студии, образовательные кружки, иные учреждения дополнительно</w:t>
            </w:r>
            <w:r w:rsidR="001B3748" w:rsidRPr="008D5B7C">
              <w:rPr>
                <w:rFonts w:ascii="Times New Roman" w:hAnsi="Times New Roman"/>
                <w:bCs/>
              </w:rPr>
              <w:t>го образования детей;</w:t>
            </w:r>
          </w:p>
          <w:p w:rsidR="002F236C" w:rsidRPr="008D5B7C" w:rsidRDefault="002F236C" w:rsidP="001B3748">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7" w:history="1">
              <w:r w:rsidRPr="008D5B7C">
                <w:rPr>
                  <w:rFonts w:ascii="Times New Roman" w:hAnsi="Times New Roman"/>
                  <w:bCs/>
                </w:rPr>
                <w:t>специальные (коррекционные)</w:t>
              </w:r>
            </w:hyperlink>
            <w:r w:rsidRPr="008D5B7C">
              <w:rPr>
                <w:rFonts w:ascii="Times New Roman" w:hAnsi="Times New Roman"/>
                <w:bCs/>
              </w:rPr>
              <w:t xml:space="preserve"> учреждения для обучающихся, воспитанников с ограниченными возможностями здоровья</w:t>
            </w:r>
          </w:p>
        </w:tc>
      </w:tr>
      <w:tr w:rsidR="002F236C" w:rsidRPr="008D5B7C" w:rsidTr="00227217">
        <w:tc>
          <w:tcPr>
            <w:tcW w:w="2376" w:type="dxa"/>
            <w:shd w:val="clear" w:color="auto" w:fill="auto"/>
          </w:tcPr>
          <w:p w:rsidR="002F236C" w:rsidRPr="008D5B7C" w:rsidRDefault="002F236C" w:rsidP="00FD64A6">
            <w:pPr>
              <w:spacing w:after="60"/>
              <w:rPr>
                <w:rFonts w:ascii="Times New Roman" w:hAnsi="Times New Roman"/>
                <w:bCs/>
              </w:rPr>
            </w:pPr>
            <w:r w:rsidRPr="008D5B7C">
              <w:rPr>
                <w:rFonts w:ascii="Times New Roman" w:hAnsi="Times New Roman"/>
                <w:bCs/>
              </w:rPr>
              <w:t>Размещение объектов здравоохранения</w:t>
            </w:r>
          </w:p>
        </w:tc>
        <w:tc>
          <w:tcPr>
            <w:tcW w:w="7189" w:type="dxa"/>
            <w:shd w:val="clear" w:color="auto" w:fill="auto"/>
          </w:tcPr>
          <w:p w:rsidR="002F236C" w:rsidRPr="008D5B7C" w:rsidRDefault="002F236C" w:rsidP="0053522F">
            <w:pPr>
              <w:autoSpaceDE w:val="0"/>
              <w:autoSpaceDN w:val="0"/>
              <w:adjustRightInd w:val="0"/>
              <w:spacing w:after="60"/>
              <w:ind w:firstLine="35"/>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скорой медицинской и первичной медицинско-санитарной помощи: станции скорой медицинской помощи, </w:t>
            </w:r>
            <w:r w:rsidR="00837942">
              <w:rPr>
                <w:rFonts w:ascii="Times New Roman" w:hAnsi="Times New Roman"/>
                <w:bCs/>
              </w:rPr>
              <w:t>фельдшерско-акушерские пункты и (или) офисы врачей общей практики</w:t>
            </w:r>
            <w:r w:rsidRPr="008D5B7C">
              <w:rPr>
                <w:rFonts w:ascii="Times New Roman" w:hAnsi="Times New Roman"/>
                <w:bCs/>
              </w:rPr>
              <w:t>, амбулаторно-поликлинические и стационарно-поликлинические учреждения, молочные кухни</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и информационных населению: телефонные и телеграфные станции, междугородние переговорные пункты, отделения почтовой, сотовой, пейджинговой связи и связи иных видов (за исключением особо опасных и технически сложных сооружений связи)</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w:t>
            </w:r>
            <w:r w:rsidR="001B3748" w:rsidRPr="008D5B7C">
              <w:rPr>
                <w:rFonts w:ascii="Times New Roman" w:hAnsi="Times New Roman"/>
                <w:bCs/>
              </w:rPr>
              <w:t>пожарной охраны, пожарные депо</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189" w:type="dxa"/>
            <w:shd w:val="clear" w:color="auto" w:fill="auto"/>
          </w:tcPr>
          <w:p w:rsidR="002F236C" w:rsidRPr="008D5B7C" w:rsidRDefault="002F236C" w:rsidP="0053522F">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2F236C" w:rsidRPr="008D5B7C" w:rsidRDefault="002F236C" w:rsidP="002F236C">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189"/>
      </w:tblGrid>
      <w:tr w:rsidR="002F236C" w:rsidRPr="008D5B7C" w:rsidTr="00227217">
        <w:tc>
          <w:tcPr>
            <w:tcW w:w="9565" w:type="dxa"/>
            <w:gridSpan w:val="2"/>
            <w:shd w:val="clear" w:color="auto" w:fill="auto"/>
          </w:tcPr>
          <w:p w:rsidR="002F236C" w:rsidRPr="008D5B7C" w:rsidRDefault="002F236C" w:rsidP="002F236C">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2F236C" w:rsidRPr="008D5B7C" w:rsidRDefault="002F236C" w:rsidP="002F236C">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189" w:type="dxa"/>
            <w:shd w:val="clear" w:color="auto" w:fill="auto"/>
          </w:tcPr>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 xml:space="preserve">Ведение огородничества </w:t>
            </w:r>
          </w:p>
        </w:tc>
        <w:tc>
          <w:tcPr>
            <w:tcW w:w="7189"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Выращивание плодовых, ягодных, овощных, бахчевых или иных сельскохозяйственных культур, с правом возведения некапитального жилого строения, хозяйственных строений и сооружений</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надворных построек </w:t>
            </w:r>
          </w:p>
        </w:tc>
        <w:tc>
          <w:tcPr>
            <w:tcW w:w="7189" w:type="dxa"/>
            <w:shd w:val="clear" w:color="auto" w:fill="auto"/>
          </w:tcPr>
          <w:p w:rsidR="002F236C" w:rsidRPr="008D5B7C" w:rsidRDefault="002F236C" w:rsidP="002F236C">
            <w:pPr>
              <w:autoSpaceDE w:val="0"/>
              <w:autoSpaceDN w:val="0"/>
              <w:adjustRightInd w:val="0"/>
              <w:spacing w:after="60"/>
              <w:jc w:val="both"/>
              <w:outlineLvl w:val="1"/>
              <w:rPr>
                <w:rFonts w:ascii="Times New Roman" w:hAnsi="Times New Roman"/>
                <w:bCs/>
              </w:rPr>
            </w:pPr>
            <w:r w:rsidRPr="008D5B7C">
              <w:rPr>
                <w:rFonts w:ascii="Times New Roman" w:hAnsi="Times New Roman"/>
                <w:bCs/>
              </w:rPr>
              <w:t xml:space="preserve">Строительство, реконструкция и эксплуатация сараев, колодцев, скважин, резервуаров для хранения воды, бань, саун, бассейнов, зимних садов, оранжерей, палисадников, построек для содержания домашних животных и птицы, других хозяйственных и подсобных строений,  </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189" w:type="dxa"/>
            <w:shd w:val="clear" w:color="auto" w:fill="auto"/>
          </w:tcPr>
          <w:p w:rsidR="002F236C" w:rsidRPr="008D5B7C" w:rsidRDefault="002F236C" w:rsidP="002F236C">
            <w:pPr>
              <w:autoSpaceDE w:val="0"/>
              <w:autoSpaceDN w:val="0"/>
              <w:adjustRightInd w:val="0"/>
              <w:spacing w:after="60"/>
              <w:jc w:val="both"/>
              <w:outlineLvl w:val="1"/>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размещение площадок для сушки белья, чистки одежды, ковров и предметов домашнего обихода, а также площадок иного бытового назначения. </w:t>
            </w:r>
          </w:p>
        </w:tc>
      </w:tr>
      <w:tr w:rsidR="002F236C" w:rsidRPr="008D5B7C" w:rsidTr="00227217">
        <w:trPr>
          <w:trHeight w:val="742"/>
        </w:trPr>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189" w:type="dxa"/>
            <w:shd w:val="clear" w:color="auto" w:fill="auto"/>
          </w:tcPr>
          <w:p w:rsidR="002F236C" w:rsidRPr="008D5B7C" w:rsidRDefault="002F236C" w:rsidP="002F236C">
            <w:pPr>
              <w:autoSpaceDE w:val="0"/>
              <w:autoSpaceDN w:val="0"/>
              <w:adjustRightInd w:val="0"/>
              <w:spacing w:after="60"/>
              <w:jc w:val="both"/>
              <w:outlineLvl w:val="1"/>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189" w:type="dxa"/>
            <w:shd w:val="clear" w:color="auto" w:fill="auto"/>
          </w:tcPr>
          <w:p w:rsidR="002F236C" w:rsidRPr="008D5B7C" w:rsidRDefault="002F236C" w:rsidP="002F236C">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189" w:type="dxa"/>
            <w:shd w:val="clear" w:color="auto" w:fill="auto"/>
          </w:tcPr>
          <w:p w:rsidR="002F236C" w:rsidRPr="008D5B7C" w:rsidRDefault="002F236C" w:rsidP="002F236C">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189" w:type="dxa"/>
            <w:shd w:val="clear" w:color="auto" w:fill="auto"/>
          </w:tcPr>
          <w:p w:rsidR="002F236C" w:rsidRPr="008D5B7C" w:rsidRDefault="002F236C" w:rsidP="002F236C">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2F236C" w:rsidRPr="008D5B7C" w:rsidTr="00227217">
        <w:trPr>
          <w:trHeight w:val="894"/>
        </w:trPr>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189" w:type="dxa"/>
            <w:shd w:val="clear" w:color="auto" w:fill="auto"/>
          </w:tcPr>
          <w:p w:rsidR="002F236C" w:rsidRPr="008D5B7C" w:rsidRDefault="002F236C" w:rsidP="002F236C">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2F236C" w:rsidRPr="008D5B7C" w:rsidTr="00227217">
        <w:trPr>
          <w:trHeight w:val="894"/>
        </w:trPr>
        <w:tc>
          <w:tcPr>
            <w:tcW w:w="2376" w:type="dxa"/>
            <w:shd w:val="clear" w:color="auto" w:fill="auto"/>
          </w:tcPr>
          <w:p w:rsidR="002F236C" w:rsidRPr="008D5B7C" w:rsidRDefault="002F236C" w:rsidP="002F236C">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189" w:type="dxa"/>
            <w:shd w:val="clear" w:color="auto" w:fill="auto"/>
          </w:tcPr>
          <w:p w:rsidR="002F236C" w:rsidRPr="008D5B7C" w:rsidRDefault="002F236C" w:rsidP="001B3748">
            <w:pPr>
              <w:autoSpaceDE w:val="0"/>
              <w:autoSpaceDN w:val="0"/>
              <w:adjustRightInd w:val="0"/>
              <w:spacing w:after="60"/>
              <w:jc w:val="both"/>
              <w:outlineLvl w:val="1"/>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электро-, водо-, газоснабжения, водоо</w:t>
            </w:r>
            <w:r w:rsidR="001B3748" w:rsidRPr="008D5B7C">
              <w:rPr>
                <w:rFonts w:ascii="Times New Roman" w:hAnsi="Times New Roman"/>
                <w:bCs/>
              </w:rPr>
              <w:t>тведения, телефонизации, связи</w:t>
            </w:r>
            <w:r w:rsidRPr="008D5B7C">
              <w:rPr>
                <w:rFonts w:ascii="Times New Roman" w:hAnsi="Times New Roman"/>
                <w:bCs/>
              </w:rPr>
              <w:t>), при условии соответствия техническим регламентам, строительным, санитарным, экологическим и противопожарным нормам</w:t>
            </w:r>
            <w:r w:rsidR="001B3748" w:rsidRPr="008D5B7C">
              <w:rPr>
                <w:rFonts w:ascii="Times New Roman" w:hAnsi="Times New Roman"/>
                <w:bCs/>
              </w:rPr>
              <w:t xml:space="preserve"> </w:t>
            </w:r>
            <w:r w:rsidRPr="008D5B7C">
              <w:rPr>
                <w:rFonts w:ascii="Times New Roman" w:hAnsi="Times New Roman"/>
                <w:bCs/>
              </w:rPr>
              <w:t>и правилам, иным требованиям, предъявляемым законодательством Российской Федерации к указанным объектам</w:t>
            </w:r>
          </w:p>
        </w:tc>
      </w:tr>
    </w:tbl>
    <w:p w:rsidR="002F236C" w:rsidRPr="008D5B7C" w:rsidRDefault="002F236C" w:rsidP="002F236C">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230"/>
      </w:tblGrid>
      <w:tr w:rsidR="002F236C" w:rsidRPr="008D5B7C" w:rsidTr="00227217">
        <w:tc>
          <w:tcPr>
            <w:tcW w:w="9606" w:type="dxa"/>
            <w:gridSpan w:val="2"/>
            <w:shd w:val="clear" w:color="auto" w:fill="auto"/>
          </w:tcPr>
          <w:p w:rsidR="002F236C" w:rsidRPr="008D5B7C" w:rsidRDefault="002F236C" w:rsidP="002F236C">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2F236C" w:rsidRPr="008D5B7C" w:rsidRDefault="002F236C" w:rsidP="002F236C">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2F236C" w:rsidRPr="008D5B7C" w:rsidTr="00227217">
        <w:tc>
          <w:tcPr>
            <w:tcW w:w="2376" w:type="dxa"/>
            <w:shd w:val="clear" w:color="auto" w:fill="auto"/>
          </w:tcPr>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2F236C" w:rsidRPr="008D5B7C" w:rsidRDefault="002F236C" w:rsidP="002F236C">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библиотеки, музеи, выставочные залы, дома творчества, концертные залы, клубы (залы встреч и собраний) многоцелевого и специализированного назначения </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7230"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  т.п.), парикмахерские, салоны красоты, спа-салоны, похоронные бюро, ветеринарные клиники и ветеринарные пункты, жилищно-эксплуатационные и аварийно-диспетчерские службы </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230"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2F236C" w:rsidRPr="008D5B7C" w:rsidRDefault="002F236C" w:rsidP="002F236C">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2F236C" w:rsidRPr="008D5B7C" w:rsidRDefault="002F236C" w:rsidP="002F236C">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бассейны; </w:t>
            </w:r>
          </w:p>
          <w:p w:rsidR="002F236C" w:rsidRPr="008D5B7C" w:rsidRDefault="002F236C" w:rsidP="002F236C">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крытые спортивные сооружения (спортивные и физкультурно-оздоровительные комплексы, фитнес-центры, спортивные залы, бассейны ); </w:t>
            </w:r>
          </w:p>
          <w:p w:rsidR="002F236C" w:rsidRPr="008D5B7C" w:rsidRDefault="002F236C" w:rsidP="002F236C">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спортивные клубы</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2F236C" w:rsidRPr="008D5B7C" w:rsidRDefault="002F236C" w:rsidP="001B3748">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w:t>
            </w:r>
            <w:r w:rsidR="001B3748" w:rsidRPr="008D5B7C">
              <w:rPr>
                <w:rFonts w:ascii="Times New Roman" w:hAnsi="Times New Roman"/>
                <w:bCs/>
              </w:rPr>
              <w:t>струкция и эксплуатация зданий</w:t>
            </w:r>
            <w:r w:rsidRPr="008D5B7C">
              <w:rPr>
                <w:rFonts w:ascii="Times New Roman" w:hAnsi="Times New Roman"/>
                <w:bCs/>
              </w:rPr>
              <w:t xml:space="preserve">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30" w:type="dxa"/>
            <w:shd w:val="clear" w:color="auto" w:fill="auto"/>
          </w:tcPr>
          <w:p w:rsidR="002F236C" w:rsidRPr="008D5B7C" w:rsidRDefault="002F236C" w:rsidP="00FD64A6">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2F236C" w:rsidRPr="008D5B7C" w:rsidTr="00227217">
        <w:tc>
          <w:tcPr>
            <w:tcW w:w="2376" w:type="dxa"/>
            <w:shd w:val="clear" w:color="auto" w:fill="auto"/>
          </w:tcPr>
          <w:p w:rsidR="002F236C" w:rsidRPr="008D5B7C" w:rsidRDefault="002F236C" w:rsidP="002F236C">
            <w:pPr>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7230" w:type="dxa"/>
            <w:shd w:val="clear" w:color="auto" w:fill="auto"/>
          </w:tcPr>
          <w:p w:rsidR="002F236C" w:rsidRPr="008D5B7C" w:rsidRDefault="002F236C" w:rsidP="002F236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электро-, водо-, газоснабжения, водоотведения, связи и другие)</w:t>
            </w:r>
          </w:p>
        </w:tc>
      </w:tr>
      <w:tr w:rsidR="00837942" w:rsidRPr="00934B3F" w:rsidTr="00837942">
        <w:tc>
          <w:tcPr>
            <w:tcW w:w="2376" w:type="dxa"/>
            <w:tcBorders>
              <w:top w:val="single" w:sz="4" w:space="0" w:color="auto"/>
              <w:left w:val="single" w:sz="4" w:space="0" w:color="auto"/>
              <w:bottom w:val="single" w:sz="4" w:space="0" w:color="auto"/>
              <w:right w:val="single" w:sz="4" w:space="0" w:color="auto"/>
            </w:tcBorders>
            <w:shd w:val="clear" w:color="auto" w:fill="auto"/>
          </w:tcPr>
          <w:p w:rsidR="00837942" w:rsidRPr="00934B3F" w:rsidRDefault="00837942" w:rsidP="00837942">
            <w:pPr>
              <w:spacing w:after="60"/>
              <w:rPr>
                <w:rFonts w:ascii="Times New Roman" w:hAnsi="Times New Roman"/>
                <w:bCs/>
              </w:rPr>
            </w:pPr>
            <w:r w:rsidRPr="00934B3F">
              <w:rPr>
                <w:rFonts w:ascii="Times New Roman" w:hAnsi="Times New Roman"/>
                <w:bCs/>
              </w:rPr>
              <w:t>Ведение личного подсобного хозяйства</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837942" w:rsidRPr="00934B3F" w:rsidRDefault="00837942" w:rsidP="00FD4FB1">
            <w:pPr>
              <w:autoSpaceDE w:val="0"/>
              <w:autoSpaceDN w:val="0"/>
              <w:adjustRightInd w:val="0"/>
              <w:spacing w:after="60"/>
              <w:jc w:val="both"/>
              <w:rPr>
                <w:rFonts w:ascii="Times New Roman" w:hAnsi="Times New Roman"/>
                <w:bCs/>
              </w:rPr>
            </w:pPr>
            <w:r w:rsidRPr="00934B3F">
              <w:rPr>
                <w:rFonts w:ascii="Times New Roman" w:hAnsi="Times New Roman"/>
                <w:bCs/>
              </w:rPr>
              <w:t>Производство и переработка сельскохозяйственной продукции, возведение жилого дома</w:t>
            </w:r>
          </w:p>
        </w:tc>
      </w:tr>
    </w:tbl>
    <w:p w:rsidR="002F236C" w:rsidRPr="008D5B7C" w:rsidRDefault="002F236C" w:rsidP="002F236C">
      <w:pPr>
        <w:rPr>
          <w:rFonts w:ascii="Times New Roman" w:hAnsi="Times New Roman"/>
          <w:sz w:val="28"/>
          <w:szCs w:val="28"/>
        </w:rPr>
      </w:pPr>
    </w:p>
    <w:p w:rsidR="00B003BC" w:rsidRPr="008D5B7C" w:rsidRDefault="00C158A7" w:rsidP="00C96FA4">
      <w:pPr>
        <w:spacing w:after="240"/>
        <w:jc w:val="center"/>
        <w:outlineLvl w:val="3"/>
        <w:rPr>
          <w:rFonts w:ascii="Times New Roman" w:hAnsi="Times New Roman"/>
          <w:sz w:val="28"/>
          <w:szCs w:val="28"/>
        </w:rPr>
      </w:pPr>
      <w:r w:rsidRPr="008D5B7C">
        <w:rPr>
          <w:rFonts w:ascii="Times New Roman" w:hAnsi="Times New Roman"/>
          <w:b/>
          <w:sz w:val="28"/>
          <w:szCs w:val="28"/>
        </w:rPr>
        <w:br w:type="page"/>
      </w:r>
    </w:p>
    <w:p w:rsidR="00B003BC" w:rsidRPr="008D5B7C" w:rsidRDefault="00B003BC" w:rsidP="00B003BC">
      <w:pPr>
        <w:spacing w:after="240"/>
        <w:jc w:val="center"/>
        <w:outlineLvl w:val="3"/>
        <w:rPr>
          <w:rFonts w:ascii="Times New Roman" w:hAnsi="Times New Roman"/>
          <w:b/>
          <w:sz w:val="28"/>
          <w:szCs w:val="28"/>
        </w:rPr>
      </w:pPr>
      <w:r w:rsidRPr="008D5B7C">
        <w:rPr>
          <w:rFonts w:ascii="Times New Roman" w:hAnsi="Times New Roman"/>
          <w:b/>
          <w:sz w:val="28"/>
          <w:szCs w:val="28"/>
        </w:rPr>
        <w:t>Ж5 Зона размещения объектов дошкольного и общего образования</w:t>
      </w:r>
    </w:p>
    <w:p w:rsidR="00B003BC" w:rsidRPr="008D5B7C" w:rsidRDefault="00B003BC" w:rsidP="00B003BC">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4"/>
        <w:gridCol w:w="7197"/>
        <w:gridCol w:w="14"/>
      </w:tblGrid>
      <w:tr w:rsidR="00B003BC" w:rsidRPr="008D5B7C" w:rsidTr="000442AD">
        <w:tc>
          <w:tcPr>
            <w:tcW w:w="9904" w:type="dxa"/>
            <w:gridSpan w:val="3"/>
            <w:shd w:val="clear" w:color="auto" w:fill="auto"/>
          </w:tcPr>
          <w:p w:rsidR="00B003BC" w:rsidRPr="008D5B7C" w:rsidRDefault="00B003BC" w:rsidP="000442AD">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B003BC" w:rsidRPr="008D5B7C" w:rsidRDefault="00B003BC" w:rsidP="000442AD">
            <w:pPr>
              <w:autoSpaceDE w:val="0"/>
              <w:autoSpaceDN w:val="0"/>
              <w:adjustRightInd w:val="0"/>
              <w:spacing w:after="60"/>
              <w:jc w:val="center"/>
              <w:rPr>
                <w:rFonts w:ascii="Times New Roman" w:hAnsi="Times New Roman"/>
                <w:bCs/>
              </w:rPr>
            </w:pPr>
            <w:r w:rsidRPr="008D5B7C">
              <w:rPr>
                <w:rFonts w:ascii="Times New Roman" w:hAnsi="Times New Roman"/>
                <w:b/>
                <w:bCs/>
              </w:rPr>
              <w:t xml:space="preserve"> и объектов капитального строительства</w:t>
            </w:r>
          </w:p>
        </w:tc>
      </w:tr>
      <w:tr w:rsidR="00B003BC" w:rsidRPr="008D5B7C" w:rsidTr="000442AD">
        <w:tc>
          <w:tcPr>
            <w:tcW w:w="2376" w:type="dxa"/>
            <w:shd w:val="clear" w:color="auto" w:fill="auto"/>
          </w:tcPr>
          <w:p w:rsidR="00B003BC" w:rsidRPr="008D5B7C" w:rsidRDefault="00B003BC" w:rsidP="000442A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gridSpan w:val="2"/>
            <w:shd w:val="clear" w:color="auto" w:fill="auto"/>
          </w:tcPr>
          <w:p w:rsidR="00B003BC" w:rsidRPr="008D5B7C" w:rsidRDefault="00B003BC" w:rsidP="000442A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B003BC" w:rsidRPr="008D5B7C" w:rsidRDefault="00B003BC" w:rsidP="000442A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B003BC" w:rsidRPr="008D5B7C" w:rsidTr="000442AD">
        <w:trPr>
          <w:gridAfter w:val="1"/>
          <w:wAfter w:w="15" w:type="dxa"/>
        </w:trPr>
        <w:tc>
          <w:tcPr>
            <w:tcW w:w="2376" w:type="dxa"/>
            <w:shd w:val="clear" w:color="auto" w:fill="auto"/>
          </w:tcPr>
          <w:p w:rsidR="00B003BC" w:rsidRPr="008D5B7C" w:rsidRDefault="00B003BC" w:rsidP="000442A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 и дополнительного образования</w:t>
            </w:r>
          </w:p>
        </w:tc>
        <w:tc>
          <w:tcPr>
            <w:tcW w:w="7513" w:type="dxa"/>
            <w:shd w:val="clear" w:color="auto" w:fill="auto"/>
          </w:tcPr>
          <w:p w:rsidR="00B003BC" w:rsidRPr="008D5B7C" w:rsidRDefault="00B003BC" w:rsidP="000442AD">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B003BC" w:rsidRPr="008D5B7C" w:rsidRDefault="00B003BC" w:rsidP="000442AD">
            <w:pPr>
              <w:ind w:firstLine="284"/>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B003BC" w:rsidRPr="008D5B7C" w:rsidRDefault="00B003BC" w:rsidP="000442AD">
            <w:pPr>
              <w:ind w:firstLine="284"/>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B003BC" w:rsidRPr="008D5B7C" w:rsidRDefault="00B003BC" w:rsidP="000442AD">
            <w:pPr>
              <w:ind w:firstLine="284"/>
              <w:jc w:val="both"/>
              <w:rPr>
                <w:rFonts w:ascii="Times New Roman" w:hAnsi="Times New Roman"/>
                <w:bCs/>
              </w:rPr>
            </w:pPr>
            <w:r w:rsidRPr="008D5B7C">
              <w:rPr>
                <w:rFonts w:ascii="Times New Roman" w:hAnsi="Times New Roman"/>
                <w:bCs/>
              </w:rPr>
              <w:t>- художественные, музыкальные, хореографические, спортивные школы и студии, образовательные кружки, иные учреждения дополнительного образования детей;</w:t>
            </w:r>
          </w:p>
          <w:p w:rsidR="00B003BC" w:rsidRPr="008D5B7C" w:rsidRDefault="00B003BC" w:rsidP="000442AD">
            <w:pPr>
              <w:ind w:firstLine="284"/>
              <w:jc w:val="both"/>
              <w:rPr>
                <w:rFonts w:ascii="Times New Roman" w:hAnsi="Times New Roman"/>
                <w:bCs/>
              </w:rPr>
            </w:pPr>
            <w:r w:rsidRPr="008D5B7C">
              <w:rPr>
                <w:rFonts w:ascii="Times New Roman" w:hAnsi="Times New Roman"/>
                <w:bCs/>
              </w:rPr>
              <w:t>-</w:t>
            </w:r>
            <w:r w:rsidR="00B84413" w:rsidRPr="008D5B7C">
              <w:rPr>
                <w:rFonts w:ascii="Times New Roman" w:hAnsi="Times New Roman"/>
                <w:bCs/>
              </w:rPr>
              <w:t xml:space="preserve"> </w:t>
            </w:r>
            <w:r w:rsidRPr="008D5B7C">
              <w:rPr>
                <w:rFonts w:ascii="Times New Roman" w:hAnsi="Times New Roman"/>
                <w:bCs/>
              </w:rPr>
              <w:t>специальные (коррекционные) учреждения для обучающихся, воспитанников с ограниченными возможностями здоровья.</w:t>
            </w:r>
          </w:p>
        </w:tc>
      </w:tr>
    </w:tbl>
    <w:p w:rsidR="00B003BC" w:rsidRPr="008D5B7C" w:rsidRDefault="00B003BC" w:rsidP="00B003BC">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0"/>
        <w:gridCol w:w="7215"/>
      </w:tblGrid>
      <w:tr w:rsidR="00B003BC" w:rsidRPr="008D5B7C" w:rsidTr="000442AD">
        <w:tc>
          <w:tcPr>
            <w:tcW w:w="9889" w:type="dxa"/>
            <w:gridSpan w:val="2"/>
            <w:shd w:val="clear" w:color="auto" w:fill="auto"/>
          </w:tcPr>
          <w:p w:rsidR="00B003BC" w:rsidRPr="008D5B7C" w:rsidRDefault="00B003BC" w:rsidP="000442AD">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B003BC" w:rsidRPr="008D5B7C" w:rsidRDefault="00B003BC" w:rsidP="000442AD">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B003BC" w:rsidRPr="008D5B7C" w:rsidTr="000442AD">
        <w:tc>
          <w:tcPr>
            <w:tcW w:w="2376" w:type="dxa"/>
            <w:shd w:val="clear" w:color="auto" w:fill="auto"/>
          </w:tcPr>
          <w:p w:rsidR="00B003BC" w:rsidRPr="008D5B7C" w:rsidRDefault="00B003BC" w:rsidP="000442A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B003BC" w:rsidRPr="008D5B7C" w:rsidRDefault="00B003BC" w:rsidP="000442A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B003BC" w:rsidRPr="008D5B7C" w:rsidRDefault="00B003BC" w:rsidP="000442A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B003BC" w:rsidRPr="008D5B7C" w:rsidTr="000442AD">
        <w:tc>
          <w:tcPr>
            <w:tcW w:w="2376" w:type="dxa"/>
            <w:shd w:val="clear" w:color="auto" w:fill="auto"/>
          </w:tcPr>
          <w:p w:rsidR="00B003BC" w:rsidRPr="008D5B7C" w:rsidRDefault="00B003BC" w:rsidP="000442A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B003BC" w:rsidRPr="008D5B7C" w:rsidRDefault="00B003BC" w:rsidP="000442A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B003BC" w:rsidRPr="008D5B7C" w:rsidTr="000442AD">
        <w:tc>
          <w:tcPr>
            <w:tcW w:w="2376" w:type="dxa"/>
            <w:shd w:val="clear" w:color="auto" w:fill="auto"/>
          </w:tcPr>
          <w:p w:rsidR="00B003BC" w:rsidRPr="008D5B7C" w:rsidRDefault="00B003BC" w:rsidP="000442AD">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B003BC" w:rsidRPr="008D5B7C" w:rsidRDefault="00B003BC" w:rsidP="000442A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B003BC" w:rsidRPr="008D5B7C" w:rsidTr="000442AD">
        <w:trPr>
          <w:trHeight w:val="894"/>
        </w:trPr>
        <w:tc>
          <w:tcPr>
            <w:tcW w:w="2376" w:type="dxa"/>
            <w:shd w:val="clear" w:color="auto" w:fill="auto"/>
          </w:tcPr>
          <w:p w:rsidR="00B003BC" w:rsidRPr="008D5B7C" w:rsidRDefault="00B003BC" w:rsidP="000442A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B003BC" w:rsidRPr="008D5B7C" w:rsidRDefault="00B003BC" w:rsidP="00FD64A6">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B003BC" w:rsidRPr="008D5B7C" w:rsidTr="000442AD">
        <w:trPr>
          <w:trHeight w:val="894"/>
        </w:trPr>
        <w:tc>
          <w:tcPr>
            <w:tcW w:w="2376" w:type="dxa"/>
            <w:shd w:val="clear" w:color="auto" w:fill="auto"/>
          </w:tcPr>
          <w:p w:rsidR="00B003BC" w:rsidRPr="008D5B7C" w:rsidRDefault="00B003BC" w:rsidP="000442AD">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B003BC" w:rsidRPr="008D5B7C" w:rsidRDefault="00B003BC" w:rsidP="000442A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электро-, водо-, газоснабжения, водоотведения,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w:t>
            </w:r>
          </w:p>
        </w:tc>
      </w:tr>
      <w:tr w:rsidR="00B003BC" w:rsidRPr="008D5B7C" w:rsidTr="000442AD">
        <w:trPr>
          <w:trHeight w:val="317"/>
        </w:trPr>
        <w:tc>
          <w:tcPr>
            <w:tcW w:w="2376" w:type="dxa"/>
            <w:shd w:val="clear" w:color="auto" w:fill="auto"/>
          </w:tcPr>
          <w:p w:rsidR="00B003BC" w:rsidRPr="008D5B7C" w:rsidRDefault="00B003BC" w:rsidP="000442A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B003BC" w:rsidRPr="008D5B7C" w:rsidRDefault="00B003BC" w:rsidP="000442AD">
            <w:pPr>
              <w:autoSpaceDE w:val="0"/>
              <w:autoSpaceDN w:val="0"/>
              <w:adjustRightInd w:val="0"/>
              <w:spacing w:after="60"/>
              <w:ind w:firstLine="255"/>
              <w:rPr>
                <w:rFonts w:ascii="Times New Roman" w:hAnsi="Times New Roman"/>
                <w:bCs/>
              </w:rPr>
            </w:pPr>
          </w:p>
        </w:tc>
        <w:tc>
          <w:tcPr>
            <w:tcW w:w="7513" w:type="dxa"/>
            <w:shd w:val="clear" w:color="auto" w:fill="auto"/>
          </w:tcPr>
          <w:p w:rsidR="00B003BC" w:rsidRPr="008D5B7C" w:rsidRDefault="00B003BC" w:rsidP="000442AD">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дорожно-тропиночной сети, информационных стендов, скамей, навесов от дождя, указателей направления движения  </w:t>
            </w:r>
          </w:p>
        </w:tc>
      </w:tr>
    </w:tbl>
    <w:p w:rsidR="00D25AF9" w:rsidRDefault="00D25AF9" w:rsidP="00D25AF9">
      <w:pPr>
        <w:spacing w:after="240"/>
        <w:jc w:val="center"/>
        <w:outlineLvl w:val="3"/>
        <w:rPr>
          <w:rFonts w:ascii="Times New Roman" w:hAnsi="Times New Roman"/>
          <w:sz w:val="28"/>
          <w:szCs w:val="28"/>
        </w:rPr>
      </w:pPr>
    </w:p>
    <w:p w:rsidR="00D25AF9" w:rsidRPr="008D5B7C" w:rsidRDefault="00D25AF9" w:rsidP="00D25AF9">
      <w:pPr>
        <w:spacing w:after="240"/>
        <w:jc w:val="center"/>
        <w:outlineLvl w:val="3"/>
        <w:rPr>
          <w:rFonts w:ascii="Times New Roman" w:hAnsi="Times New Roman"/>
          <w:b/>
          <w:sz w:val="28"/>
          <w:szCs w:val="28"/>
        </w:rPr>
      </w:pPr>
      <w:r w:rsidRPr="008D5B7C">
        <w:rPr>
          <w:rFonts w:ascii="Times New Roman" w:hAnsi="Times New Roman"/>
          <w:b/>
          <w:sz w:val="28"/>
          <w:szCs w:val="28"/>
        </w:rPr>
        <w:t>Ж6 Зона смешанной застройки</w:t>
      </w:r>
    </w:p>
    <w:p w:rsidR="00D25AF9" w:rsidRPr="008D5B7C" w:rsidRDefault="00D25AF9" w:rsidP="00D25AF9">
      <w:pPr>
        <w:tabs>
          <w:tab w:val="left" w:pos="0"/>
        </w:tabs>
        <w:spacing w:after="200" w:line="360" w:lineRule="auto"/>
        <w:jc w:val="both"/>
        <w:rPr>
          <w:rFonts w:ascii="Times New Roman" w:hAnsi="Times New Roman"/>
          <w:sz w:val="28"/>
          <w:szCs w:val="28"/>
        </w:rPr>
      </w:pPr>
      <w:r>
        <w:rPr>
          <w:rFonts w:ascii="Times New Roman" w:hAnsi="Times New Roman"/>
          <w:sz w:val="28"/>
          <w:szCs w:val="28"/>
        </w:rPr>
        <w:tab/>
      </w:r>
      <w:r w:rsidRPr="008D5B7C">
        <w:rPr>
          <w:rFonts w:ascii="Times New Roman" w:hAnsi="Times New Roman"/>
          <w:sz w:val="28"/>
          <w:szCs w:val="28"/>
        </w:rPr>
        <w:t>Зона Ж6 предназначена для обеспечения правовых условий формирования жилой застройки из индивидуальных и блокированных жилых домов, а также участков для ведения личного подсобного хозяйства,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7"/>
        <w:gridCol w:w="7198"/>
      </w:tblGrid>
      <w:tr w:rsidR="00D25AF9" w:rsidRPr="008D5B7C" w:rsidTr="004D475C">
        <w:tc>
          <w:tcPr>
            <w:tcW w:w="9889" w:type="dxa"/>
            <w:gridSpan w:val="2"/>
            <w:shd w:val="clear" w:color="auto" w:fill="auto"/>
          </w:tcPr>
          <w:p w:rsidR="00D25AF9" w:rsidRPr="008D5B7C" w:rsidRDefault="00D25AF9" w:rsidP="004D475C">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D25AF9" w:rsidRPr="008D5B7C" w:rsidRDefault="00D25AF9" w:rsidP="004D475C">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Индивидуальная жилая застройка</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отдельно стоящих жилых домов, предназначенных для проживания одной семьи</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Блокированная жилая застройка</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домов, состоящих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Ведение личного подсобного хозяйства</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Производство и переработка сельскохозяйственной продукции, возведение жилого дома</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D25AF9" w:rsidRPr="008D5B7C" w:rsidTr="004D475C">
        <w:trPr>
          <w:trHeight w:val="900"/>
        </w:trPr>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w:t>
            </w:r>
          </w:p>
        </w:tc>
        <w:tc>
          <w:tcPr>
            <w:tcW w:w="7513" w:type="dxa"/>
            <w:shd w:val="clear" w:color="auto" w:fill="auto"/>
          </w:tcPr>
          <w:p w:rsidR="00D25AF9" w:rsidRPr="008D5B7C" w:rsidRDefault="00D25AF9" w:rsidP="004D475C">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D25AF9" w:rsidRPr="008D5B7C" w:rsidRDefault="00D25AF9" w:rsidP="004D475C">
            <w:pPr>
              <w:autoSpaceDE w:val="0"/>
              <w:autoSpaceDN w:val="0"/>
              <w:adjustRightInd w:val="0"/>
              <w:ind w:firstLine="255"/>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D25AF9" w:rsidRPr="008D5B7C" w:rsidRDefault="00D25AF9" w:rsidP="004D475C">
            <w:pPr>
              <w:autoSpaceDE w:val="0"/>
              <w:autoSpaceDN w:val="0"/>
              <w:adjustRightInd w:val="0"/>
              <w:ind w:firstLine="255"/>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D25AF9" w:rsidRPr="008D5B7C" w:rsidRDefault="00D25AF9" w:rsidP="004D475C">
            <w:pPr>
              <w:autoSpaceDE w:val="0"/>
              <w:autoSpaceDN w:val="0"/>
              <w:adjustRightInd w:val="0"/>
              <w:ind w:firstLine="255"/>
              <w:jc w:val="both"/>
              <w:rPr>
                <w:rFonts w:ascii="Times New Roman" w:hAnsi="Times New Roman"/>
                <w:bCs/>
              </w:rPr>
            </w:pPr>
            <w:r w:rsidRPr="008D5B7C">
              <w:rPr>
                <w:rFonts w:ascii="Times New Roman" w:hAnsi="Times New Roman"/>
                <w:bCs/>
              </w:rPr>
              <w:t xml:space="preserve">- художественные, музыкальные, хореографические, спортивные школы и студии, образовательные кружки, иные учреждения дополнительного образования детей;  </w:t>
            </w:r>
          </w:p>
          <w:p w:rsidR="00D25AF9" w:rsidRPr="008D5B7C" w:rsidRDefault="00D25AF9" w:rsidP="004D475C">
            <w:pPr>
              <w:autoSpaceDE w:val="0"/>
              <w:autoSpaceDN w:val="0"/>
              <w:adjustRightInd w:val="0"/>
              <w:ind w:firstLine="255"/>
              <w:jc w:val="both"/>
              <w:rPr>
                <w:rFonts w:ascii="Times New Roman" w:hAnsi="Times New Roman"/>
                <w:bCs/>
              </w:rPr>
            </w:pPr>
            <w:r w:rsidRPr="008D5B7C">
              <w:rPr>
                <w:rFonts w:ascii="Times New Roman" w:hAnsi="Times New Roman"/>
                <w:bCs/>
              </w:rPr>
              <w:t>- специальные (коррекционные) учреждения для обучающихся, воспитанников с ограниченными возможностями здоровья</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оказания услуг связи </w:t>
            </w:r>
          </w:p>
          <w:p w:rsidR="00D25AF9" w:rsidRPr="008D5B7C" w:rsidRDefault="00D25AF9" w:rsidP="004D475C">
            <w:pPr>
              <w:autoSpaceDE w:val="0"/>
              <w:autoSpaceDN w:val="0"/>
              <w:adjustRightInd w:val="0"/>
              <w:spacing w:after="60"/>
              <w:rPr>
                <w:rFonts w:ascii="Times New Roman" w:hAnsi="Times New Roman"/>
                <w:bCs/>
              </w:rPr>
            </w:pP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и информационных услуг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D25AF9" w:rsidRPr="008D5B7C" w:rsidTr="004D475C">
        <w:tc>
          <w:tcPr>
            <w:tcW w:w="2376" w:type="dxa"/>
            <w:shd w:val="clear" w:color="auto" w:fill="auto"/>
          </w:tcPr>
          <w:p w:rsidR="00D25AF9" w:rsidRPr="008D5B7C" w:rsidRDefault="00D25AF9" w:rsidP="004D475C">
            <w:pPr>
              <w:spacing w:after="60"/>
              <w:rPr>
                <w:rFonts w:ascii="Times New Roman" w:hAnsi="Times New Roman"/>
                <w:bCs/>
              </w:rPr>
            </w:pPr>
            <w:r w:rsidRPr="008D5B7C">
              <w:rPr>
                <w:rFonts w:ascii="Times New Roman" w:hAnsi="Times New Roman"/>
                <w:bCs/>
              </w:rPr>
              <w:t>Размещение объектов здравоохранения</w:t>
            </w:r>
          </w:p>
          <w:p w:rsidR="00D25AF9" w:rsidRPr="008D5B7C" w:rsidRDefault="00D25AF9" w:rsidP="004D475C">
            <w:pPr>
              <w:autoSpaceDE w:val="0"/>
              <w:autoSpaceDN w:val="0"/>
              <w:adjustRightInd w:val="0"/>
              <w:spacing w:after="60"/>
              <w:rPr>
                <w:rFonts w:ascii="Times New Roman" w:hAnsi="Times New Roman"/>
                <w:bCs/>
              </w:rPr>
            </w:pPr>
          </w:p>
        </w:tc>
        <w:tc>
          <w:tcPr>
            <w:tcW w:w="7513" w:type="dxa"/>
            <w:shd w:val="clear" w:color="auto" w:fill="auto"/>
          </w:tcPr>
          <w:p w:rsidR="00D25AF9" w:rsidRPr="008D5B7C" w:rsidRDefault="00D25AF9" w:rsidP="004D475C">
            <w:pPr>
              <w:autoSpaceDE w:val="0"/>
              <w:autoSpaceDN w:val="0"/>
              <w:adjustRightInd w:val="0"/>
              <w:spacing w:after="60"/>
              <w:ind w:firstLine="35"/>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скорой медицинской и первичной </w:t>
            </w:r>
            <w:proofErr w:type="spellStart"/>
            <w:r w:rsidRPr="008D5B7C">
              <w:rPr>
                <w:rFonts w:ascii="Times New Roman" w:hAnsi="Times New Roman"/>
                <w:bCs/>
              </w:rPr>
              <w:t>медицинско-санитарной</w:t>
            </w:r>
            <w:proofErr w:type="spellEnd"/>
            <w:r w:rsidRPr="008D5B7C">
              <w:rPr>
                <w:rFonts w:ascii="Times New Roman" w:hAnsi="Times New Roman"/>
                <w:bCs/>
              </w:rPr>
              <w:t xml:space="preserve"> помощи: станции скорой медицинской помощи, </w:t>
            </w:r>
            <w:r w:rsidR="00837942">
              <w:rPr>
                <w:rFonts w:ascii="Times New Roman" w:hAnsi="Times New Roman"/>
                <w:bCs/>
              </w:rPr>
              <w:t>фельдшерско-акушерские пункты и (или) офисы врачей общей практики</w:t>
            </w:r>
            <w:r w:rsidRPr="008D5B7C">
              <w:rPr>
                <w:rFonts w:ascii="Times New Roman" w:hAnsi="Times New Roman"/>
                <w:bCs/>
              </w:rPr>
              <w:t>, амбулаторно-поликлинические и стационарно-поликлинические учреждения, молочные кухни</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513" w:type="dxa"/>
            <w:shd w:val="clear" w:color="auto" w:fill="auto"/>
          </w:tcPr>
          <w:p w:rsidR="00D25AF9" w:rsidRPr="008D5B7C" w:rsidRDefault="00D25AF9" w:rsidP="004D475C">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D25AF9" w:rsidRPr="008D5B7C" w:rsidRDefault="00D25AF9" w:rsidP="00D25AF9">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230"/>
      </w:tblGrid>
      <w:tr w:rsidR="00D25AF9" w:rsidRPr="008D5B7C" w:rsidTr="004D475C">
        <w:tc>
          <w:tcPr>
            <w:tcW w:w="9606" w:type="dxa"/>
            <w:gridSpan w:val="2"/>
            <w:shd w:val="clear" w:color="auto" w:fill="auto"/>
          </w:tcPr>
          <w:p w:rsidR="00D25AF9" w:rsidRPr="008D5B7C" w:rsidRDefault="00D25AF9" w:rsidP="004D475C">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D25AF9" w:rsidRPr="008D5B7C" w:rsidRDefault="00D25AF9" w:rsidP="004D475C">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надворных построек</w:t>
            </w: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сараев, колодцев, скважин, резервуаров для хранения воды, бань, саун, бассейнов, зимних садов, оранжерей, палисадников, построек для содержания   домашних животных и птицы, других хозяйственных и подсобных строений,  сооружений</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Ведение огородничества</w:t>
            </w: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Выращивание плодовых, ягодных, овощных, бахчевых или иных сельскохозяйственных культур, с правом возведения некапитального жилого строения, хозяйственных строений и сооружений</w:t>
            </w:r>
          </w:p>
        </w:tc>
      </w:tr>
      <w:tr w:rsidR="00D25AF9" w:rsidRPr="008D5B7C" w:rsidTr="004D475C">
        <w:trPr>
          <w:trHeight w:val="1068"/>
        </w:trPr>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30" w:type="dxa"/>
            <w:shd w:val="clear" w:color="auto" w:fill="auto"/>
          </w:tcPr>
          <w:p w:rsidR="00D25AF9" w:rsidRPr="008D5B7C" w:rsidRDefault="00D25AF9" w:rsidP="004D475C">
            <w:pPr>
              <w:autoSpaceDE w:val="0"/>
              <w:autoSpaceDN w:val="0"/>
              <w:adjustRightInd w:val="0"/>
              <w:spacing w:after="6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D25AF9" w:rsidRPr="008D5B7C" w:rsidTr="004D475C">
        <w:trPr>
          <w:trHeight w:val="349"/>
        </w:trPr>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D25AF9" w:rsidRPr="008D5B7C" w:rsidTr="004D475C">
        <w:trPr>
          <w:trHeight w:val="349"/>
        </w:trPr>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w:t>
            </w:r>
            <w:proofErr w:type="spellStart"/>
            <w:r w:rsidRPr="008D5B7C">
              <w:rPr>
                <w:rFonts w:ascii="Times New Roman" w:hAnsi="Times New Roman"/>
                <w:bCs/>
              </w:rPr>
              <w:t>электро</w:t>
            </w:r>
            <w:proofErr w:type="spellEnd"/>
            <w:r w:rsidRPr="008D5B7C">
              <w:rPr>
                <w:rFonts w:ascii="Times New Roman" w:hAnsi="Times New Roman"/>
                <w:bCs/>
              </w:rPr>
              <w:t xml:space="preserve">-, </w:t>
            </w:r>
            <w:proofErr w:type="spellStart"/>
            <w:r w:rsidRPr="008D5B7C">
              <w:rPr>
                <w:rFonts w:ascii="Times New Roman" w:hAnsi="Times New Roman"/>
                <w:bCs/>
              </w:rPr>
              <w:t>водо</w:t>
            </w:r>
            <w:proofErr w:type="spellEnd"/>
            <w:r w:rsidRPr="008D5B7C">
              <w:rPr>
                <w:rFonts w:ascii="Times New Roman" w:hAnsi="Times New Roman"/>
                <w:bCs/>
              </w:rPr>
              <w:t>-, газоснабжения, водоотведения,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D25AF9" w:rsidRPr="008D5B7C" w:rsidTr="004D475C">
        <w:trPr>
          <w:trHeight w:val="349"/>
        </w:trPr>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D25AF9" w:rsidRPr="008D5B7C" w:rsidRDefault="00D25AF9" w:rsidP="004D475C">
            <w:pPr>
              <w:autoSpaceDE w:val="0"/>
              <w:autoSpaceDN w:val="0"/>
              <w:adjustRightInd w:val="0"/>
              <w:spacing w:after="60"/>
              <w:rPr>
                <w:rFonts w:ascii="Times New Roman" w:hAnsi="Times New Roman"/>
                <w:bCs/>
              </w:rPr>
            </w:pPr>
          </w:p>
        </w:tc>
        <w:tc>
          <w:tcPr>
            <w:tcW w:w="7230"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w:t>
            </w:r>
            <w:proofErr w:type="spellStart"/>
            <w:r w:rsidRPr="008D5B7C">
              <w:rPr>
                <w:rFonts w:ascii="Times New Roman" w:hAnsi="Times New Roman"/>
                <w:bCs/>
              </w:rPr>
              <w:t>дорожно-тропиночной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D25AF9" w:rsidRPr="008D5B7C" w:rsidRDefault="00D25AF9" w:rsidP="00D25AF9">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7"/>
        <w:gridCol w:w="7208"/>
      </w:tblGrid>
      <w:tr w:rsidR="00D25AF9" w:rsidRPr="008D5B7C" w:rsidTr="004D475C">
        <w:tc>
          <w:tcPr>
            <w:tcW w:w="9889" w:type="dxa"/>
            <w:gridSpan w:val="2"/>
            <w:shd w:val="clear" w:color="auto" w:fill="auto"/>
          </w:tcPr>
          <w:p w:rsidR="00D25AF9" w:rsidRPr="008D5B7C" w:rsidRDefault="00D25AF9" w:rsidP="004D475C">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D25AF9" w:rsidRPr="008D5B7C" w:rsidRDefault="00D25AF9" w:rsidP="004D475C">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D25AF9" w:rsidRPr="008D5B7C" w:rsidRDefault="00D25AF9" w:rsidP="004D475C">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  т.п.), парикмахерские, салоны красоты, </w:t>
            </w:r>
            <w:proofErr w:type="spellStart"/>
            <w:r w:rsidRPr="008D5B7C">
              <w:rPr>
                <w:rFonts w:ascii="Times New Roman" w:hAnsi="Times New Roman"/>
                <w:bCs/>
              </w:rPr>
              <w:t>спа-салоны</w:t>
            </w:r>
            <w:proofErr w:type="spellEnd"/>
            <w:r w:rsidRPr="008D5B7C">
              <w:rPr>
                <w:rFonts w:ascii="Times New Roman" w:hAnsi="Times New Roman"/>
                <w:bCs/>
              </w:rPr>
              <w:t xml:space="preserve">, похоронные бюро, ветеринарные клиники и ветеринарные пункты, жилищно-эксплуатационные и аварийно-диспетчерские службы </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513" w:type="dxa"/>
            <w:shd w:val="clear" w:color="auto" w:fill="auto"/>
          </w:tcPr>
          <w:p w:rsidR="00D25AF9" w:rsidRPr="008D5B7C" w:rsidRDefault="00D25AF9" w:rsidP="004D475C">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D25AF9" w:rsidRPr="008D5B7C" w:rsidRDefault="00D25AF9" w:rsidP="004D475C">
            <w:pPr>
              <w:autoSpaceDE w:val="0"/>
              <w:autoSpaceDN w:val="0"/>
              <w:adjustRightInd w:val="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D25AF9" w:rsidRPr="008D5B7C" w:rsidRDefault="00D25AF9" w:rsidP="004D475C">
            <w:pPr>
              <w:autoSpaceDE w:val="0"/>
              <w:autoSpaceDN w:val="0"/>
              <w:adjustRightInd w:val="0"/>
              <w:ind w:firstLine="255"/>
              <w:jc w:val="both"/>
              <w:rPr>
                <w:rFonts w:ascii="Times New Roman" w:hAnsi="Times New Roman"/>
                <w:bCs/>
              </w:rPr>
            </w:pPr>
            <w:r w:rsidRPr="008D5B7C">
              <w:rPr>
                <w:rFonts w:ascii="Times New Roman" w:hAnsi="Times New Roman"/>
                <w:bCs/>
              </w:rPr>
              <w:t xml:space="preserve">- открытые бассейны; </w:t>
            </w:r>
          </w:p>
          <w:p w:rsidR="00D25AF9" w:rsidRPr="008D5B7C" w:rsidRDefault="00D25AF9" w:rsidP="004D475C">
            <w:pPr>
              <w:autoSpaceDE w:val="0"/>
              <w:autoSpaceDN w:val="0"/>
              <w:adjustRightInd w:val="0"/>
              <w:ind w:firstLine="255"/>
              <w:jc w:val="both"/>
              <w:rPr>
                <w:rFonts w:ascii="Times New Roman" w:hAnsi="Times New Roman"/>
                <w:bCs/>
              </w:rPr>
            </w:pPr>
            <w:r w:rsidRPr="008D5B7C">
              <w:rPr>
                <w:rFonts w:ascii="Times New Roman" w:hAnsi="Times New Roman"/>
                <w:bCs/>
              </w:rPr>
              <w:t xml:space="preserve">- крытые спортивные сооружения (спортивные и физкультурно-оздоровительные комплексы, </w:t>
            </w:r>
            <w:proofErr w:type="spellStart"/>
            <w:r w:rsidRPr="008D5B7C">
              <w:rPr>
                <w:rFonts w:ascii="Times New Roman" w:hAnsi="Times New Roman"/>
                <w:bCs/>
              </w:rPr>
              <w:t>фитнес-центры</w:t>
            </w:r>
            <w:proofErr w:type="spellEnd"/>
            <w:r w:rsidRPr="008D5B7C">
              <w:rPr>
                <w:rFonts w:ascii="Times New Roman" w:hAnsi="Times New Roman"/>
                <w:bCs/>
              </w:rPr>
              <w:t xml:space="preserve">, спортивные залы, бассейны ); </w:t>
            </w:r>
          </w:p>
          <w:p w:rsidR="00D25AF9" w:rsidRPr="008D5B7C" w:rsidRDefault="00D25AF9" w:rsidP="004D475C">
            <w:pPr>
              <w:autoSpaceDE w:val="0"/>
              <w:autoSpaceDN w:val="0"/>
              <w:adjustRightInd w:val="0"/>
              <w:jc w:val="both"/>
              <w:rPr>
                <w:rFonts w:ascii="Times New Roman" w:hAnsi="Times New Roman"/>
                <w:bCs/>
              </w:rPr>
            </w:pPr>
            <w:r w:rsidRPr="008D5B7C">
              <w:rPr>
                <w:rFonts w:ascii="Times New Roman" w:hAnsi="Times New Roman"/>
                <w:bCs/>
              </w:rPr>
              <w:t>- спортивные клубы</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культовых зданий</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
        </w:tc>
      </w:tr>
      <w:tr w:rsidR="00D25AF9" w:rsidRPr="008D5B7C" w:rsidTr="004D475C">
        <w:tc>
          <w:tcPr>
            <w:tcW w:w="2376" w:type="dxa"/>
            <w:shd w:val="clear" w:color="auto" w:fill="auto"/>
          </w:tcPr>
          <w:p w:rsidR="00D25AF9" w:rsidRPr="008D5B7C" w:rsidRDefault="00D25AF9" w:rsidP="004D475C">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513" w:type="dxa"/>
            <w:shd w:val="clear" w:color="auto" w:fill="auto"/>
          </w:tcPr>
          <w:p w:rsidR="00D25AF9" w:rsidRPr="008D5B7C" w:rsidRDefault="00D25AF9" w:rsidP="004D475C">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D25AF9" w:rsidRPr="008D5B7C" w:rsidTr="004D475C">
        <w:tc>
          <w:tcPr>
            <w:tcW w:w="2376" w:type="dxa"/>
            <w:shd w:val="clear" w:color="auto" w:fill="auto"/>
          </w:tcPr>
          <w:p w:rsidR="00D25AF9" w:rsidRPr="008D5B7C" w:rsidRDefault="00D25AF9" w:rsidP="004D475C">
            <w:pPr>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7513" w:type="dxa"/>
            <w:shd w:val="clear" w:color="auto" w:fill="auto"/>
          </w:tcPr>
          <w:p w:rsidR="00D25AF9" w:rsidRPr="008D5B7C" w:rsidRDefault="00D25AF9" w:rsidP="004D475C">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w:t>
            </w:r>
            <w:proofErr w:type="spellStart"/>
            <w:r w:rsidRPr="008D5B7C">
              <w:rPr>
                <w:rFonts w:ascii="Times New Roman" w:hAnsi="Times New Roman"/>
                <w:bCs/>
              </w:rPr>
              <w:t>электро</w:t>
            </w:r>
            <w:proofErr w:type="spellEnd"/>
            <w:r w:rsidRPr="008D5B7C">
              <w:rPr>
                <w:rFonts w:ascii="Times New Roman" w:hAnsi="Times New Roman"/>
                <w:bCs/>
              </w:rPr>
              <w:t xml:space="preserve">-, </w:t>
            </w:r>
            <w:proofErr w:type="spellStart"/>
            <w:r w:rsidRPr="008D5B7C">
              <w:rPr>
                <w:rFonts w:ascii="Times New Roman" w:hAnsi="Times New Roman"/>
                <w:bCs/>
              </w:rPr>
              <w:t>водо</w:t>
            </w:r>
            <w:proofErr w:type="spellEnd"/>
            <w:r w:rsidRPr="008D5B7C">
              <w:rPr>
                <w:rFonts w:ascii="Times New Roman" w:hAnsi="Times New Roman"/>
                <w:bCs/>
              </w:rPr>
              <w:t>-, газоснабжения, водоотведения, связи)</w:t>
            </w:r>
          </w:p>
        </w:tc>
      </w:tr>
    </w:tbl>
    <w:p w:rsidR="00185B59" w:rsidRPr="008D5B7C" w:rsidRDefault="00B003BC" w:rsidP="00B17482">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sz w:val="28"/>
          <w:szCs w:val="28"/>
        </w:rPr>
        <w:br w:type="page"/>
      </w:r>
      <w:r w:rsidR="00C96FA4" w:rsidRPr="008D5B7C">
        <w:rPr>
          <w:rFonts w:ascii="Times New Roman" w:hAnsi="Times New Roman"/>
          <w:b/>
          <w:sz w:val="28"/>
          <w:szCs w:val="28"/>
        </w:rPr>
        <w:t xml:space="preserve"> </w:t>
      </w:r>
      <w:r w:rsidR="00F31DD7"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общественно-деловой зоне</w:t>
      </w:r>
    </w:p>
    <w:p w:rsidR="00F31DD7" w:rsidRPr="008D5B7C" w:rsidRDefault="00F31DD7" w:rsidP="00F31DD7">
      <w:pPr>
        <w:spacing w:after="240"/>
        <w:jc w:val="center"/>
        <w:outlineLvl w:val="3"/>
        <w:rPr>
          <w:rFonts w:ascii="Times New Roman" w:hAnsi="Times New Roman"/>
          <w:b/>
          <w:sz w:val="28"/>
          <w:szCs w:val="28"/>
        </w:rPr>
      </w:pPr>
      <w:r w:rsidRPr="008D5B7C">
        <w:rPr>
          <w:rFonts w:ascii="Times New Roman" w:hAnsi="Times New Roman"/>
          <w:b/>
          <w:sz w:val="28"/>
          <w:szCs w:val="28"/>
        </w:rPr>
        <w:t xml:space="preserve">О1 Зона делового, общественного, </w:t>
      </w:r>
      <w:r w:rsidRPr="008D5B7C">
        <w:rPr>
          <w:rFonts w:ascii="Times New Roman" w:hAnsi="Times New Roman"/>
          <w:b/>
          <w:sz w:val="28"/>
          <w:szCs w:val="28"/>
        </w:rPr>
        <w:br/>
        <w:t>коммерческого назначения</w:t>
      </w:r>
    </w:p>
    <w:p w:rsidR="00F31DD7" w:rsidRPr="008D5B7C" w:rsidRDefault="00F31DD7" w:rsidP="00F31DD7">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О1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230"/>
      </w:tblGrid>
      <w:tr w:rsidR="00F31DD7" w:rsidRPr="008D5B7C" w:rsidTr="00F31DD7">
        <w:tc>
          <w:tcPr>
            <w:tcW w:w="9606" w:type="dxa"/>
            <w:gridSpan w:val="2"/>
            <w:shd w:val="clear" w:color="auto" w:fill="auto"/>
          </w:tcPr>
          <w:p w:rsidR="00F31DD7" w:rsidRPr="008D5B7C" w:rsidRDefault="00F31DD7"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F31DD7" w:rsidRPr="008D5B7C" w:rsidRDefault="00F31DD7"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F31DD7" w:rsidRPr="008D5B7C" w:rsidRDefault="00F31DD7" w:rsidP="00F571F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F31DD7" w:rsidRPr="008D5B7C" w:rsidRDefault="00F31DD7"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среднего профессионального и высшего профессионального образования </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профессионального образования: </w:t>
            </w:r>
          </w:p>
          <w:p w:rsidR="00F31DD7" w:rsidRPr="008D5B7C" w:rsidRDefault="00F31DD7" w:rsidP="00F571FD">
            <w:pPr>
              <w:autoSpaceDE w:val="0"/>
              <w:autoSpaceDN w:val="0"/>
              <w:adjustRightInd w:val="0"/>
              <w:spacing w:after="60"/>
              <w:ind w:firstLine="255"/>
              <w:jc w:val="both"/>
              <w:rPr>
                <w:rFonts w:ascii="Times New Roman" w:hAnsi="Times New Roman"/>
                <w:bCs/>
              </w:rPr>
            </w:pPr>
            <w:r w:rsidRPr="008D5B7C">
              <w:rPr>
                <w:rFonts w:ascii="Times New Roman" w:hAnsi="Times New Roman"/>
                <w:bCs/>
              </w:rPr>
              <w:t>- профессиональные технические училища,  колледжи и иные учреждения начального и среднего профессионального образования;</w:t>
            </w:r>
          </w:p>
          <w:p w:rsidR="00F31DD7" w:rsidRPr="008D5B7C" w:rsidRDefault="00F31DD7" w:rsidP="00F571FD">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F31DD7" w:rsidRPr="008D5B7C" w:rsidRDefault="00F31DD7" w:rsidP="00F571FD">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8"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научно-исследовательского назначения</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w:t>
            </w:r>
          </w:p>
        </w:tc>
      </w:tr>
      <w:tr w:rsidR="00F31DD7" w:rsidRPr="008D5B7C" w:rsidTr="00F31DD7">
        <w:trPr>
          <w:trHeight w:val="2941"/>
        </w:trPr>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  т.п.), парикмахерские, салоны красоты, спа-салоны, похоронные бюро, ветеринарные клиники и ветеринарные пункты, жилищно-эксплуатационные и аварийно-диспетчерские службы.</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оптовой торговли</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торговли товарами, предназначенными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розничных рынков</w:t>
            </w:r>
          </w:p>
        </w:tc>
        <w:tc>
          <w:tcPr>
            <w:tcW w:w="7230" w:type="dxa"/>
            <w:shd w:val="clear" w:color="auto" w:fill="auto"/>
          </w:tcPr>
          <w:p w:rsidR="00F31DD7" w:rsidRPr="008D5B7C" w:rsidRDefault="00F31DD7" w:rsidP="00067239">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открытых и закрытых розничных рынков - имущественных комплексов, предназначенных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имеющих в своем составе торговые места </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театры, библиотеки, музеи, галереи, выставочные залы, дома творчества, концертные залы, клубы (залы встреч и собраний) многоцелевого и специализированного назначения </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развлекательных объектов </w:t>
            </w:r>
          </w:p>
          <w:p w:rsidR="00F31DD7" w:rsidRPr="008D5B7C" w:rsidRDefault="00F31DD7" w:rsidP="00F571FD">
            <w:pPr>
              <w:spacing w:after="60"/>
              <w:rPr>
                <w:rFonts w:ascii="Times New Roman" w:hAnsi="Times New Roman"/>
                <w:bCs/>
              </w:rPr>
            </w:pP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F31DD7" w:rsidRPr="008D5B7C" w:rsidRDefault="00F31DD7" w:rsidP="00F571FD">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F31DD7" w:rsidRPr="008D5B7C" w:rsidTr="00F31DD7">
        <w:tc>
          <w:tcPr>
            <w:tcW w:w="2376"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230"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сооружений хозяйственно-питьевого и технического водоснабжения, в том числе артезианских скважин, водоохлаждающих сооружений для подготовки технической воды</w:t>
            </w:r>
          </w:p>
        </w:tc>
      </w:tr>
    </w:tbl>
    <w:p w:rsidR="00F31DD7" w:rsidRPr="008D5B7C" w:rsidRDefault="00F31DD7" w:rsidP="00F31DD7">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0"/>
        <w:gridCol w:w="7215"/>
      </w:tblGrid>
      <w:tr w:rsidR="00F31DD7" w:rsidRPr="008D5B7C" w:rsidTr="0043368E">
        <w:tc>
          <w:tcPr>
            <w:tcW w:w="9565" w:type="dxa"/>
            <w:gridSpan w:val="2"/>
            <w:shd w:val="clear" w:color="auto" w:fill="auto"/>
          </w:tcPr>
          <w:p w:rsidR="00F31DD7" w:rsidRPr="008D5B7C" w:rsidRDefault="00F31DD7"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F31DD7" w:rsidRPr="008D5B7C" w:rsidRDefault="00F31DD7"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F31DD7" w:rsidRPr="008D5B7C" w:rsidTr="0043368E">
        <w:tc>
          <w:tcPr>
            <w:tcW w:w="2350" w:type="dxa"/>
            <w:shd w:val="clear" w:color="auto" w:fill="auto"/>
          </w:tcPr>
          <w:p w:rsidR="00F31DD7" w:rsidRPr="008D5B7C" w:rsidRDefault="00F31DD7"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F31DD7" w:rsidRPr="008D5B7C" w:rsidRDefault="00F31DD7" w:rsidP="00F571F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F31DD7" w:rsidRPr="008D5B7C" w:rsidRDefault="00F31DD7"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F31DD7" w:rsidRPr="008D5B7C" w:rsidTr="0043368E">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общежитий </w:t>
            </w:r>
          </w:p>
        </w:tc>
        <w:tc>
          <w:tcPr>
            <w:tcW w:w="7215"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зданий, предназначенных для временного проживания граждан                         в период их работы, службы или обучения</w:t>
            </w:r>
          </w:p>
        </w:tc>
      </w:tr>
      <w:tr w:rsidR="00F31DD7" w:rsidRPr="008D5B7C" w:rsidTr="0043368E">
        <w:trPr>
          <w:trHeight w:val="1346"/>
        </w:trPr>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F31DD7" w:rsidRPr="008D5B7C" w:rsidRDefault="00F31DD7" w:rsidP="00F571FD">
            <w:pPr>
              <w:autoSpaceDE w:val="0"/>
              <w:autoSpaceDN w:val="0"/>
              <w:adjustRightInd w:val="0"/>
              <w:spacing w:after="6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F31DD7" w:rsidRPr="008D5B7C" w:rsidTr="0043368E">
        <w:trPr>
          <w:trHeight w:val="1040"/>
        </w:trPr>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7215"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F31DD7" w:rsidRPr="008D5B7C" w:rsidTr="0043368E">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15"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F31DD7" w:rsidRPr="008D5B7C" w:rsidTr="0043368E">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F31DD7" w:rsidRPr="008D5B7C" w:rsidTr="0043368E">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15"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F31DD7" w:rsidRPr="008D5B7C" w:rsidTr="0043368E">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F31DD7" w:rsidRPr="008D5B7C" w:rsidTr="0043368E">
        <w:trPr>
          <w:trHeight w:val="350"/>
        </w:trPr>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5"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электро-, водо-, газоснабжения, водоотведения, связи  ),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F31DD7" w:rsidRPr="008D5B7C" w:rsidTr="0043368E">
        <w:trPr>
          <w:trHeight w:val="350"/>
        </w:trPr>
        <w:tc>
          <w:tcPr>
            <w:tcW w:w="2350"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F31DD7" w:rsidRPr="008D5B7C" w:rsidRDefault="00F31DD7" w:rsidP="00F571FD">
            <w:pPr>
              <w:autoSpaceDE w:val="0"/>
              <w:autoSpaceDN w:val="0"/>
              <w:adjustRightInd w:val="0"/>
              <w:spacing w:after="60"/>
              <w:rPr>
                <w:rFonts w:ascii="Times New Roman" w:hAnsi="Times New Roman"/>
                <w:bCs/>
              </w:rPr>
            </w:pPr>
          </w:p>
        </w:tc>
        <w:tc>
          <w:tcPr>
            <w:tcW w:w="7215"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дорожно-тропиночной сети, информационных стендов, скамей, навесов     от дождя, указателей направления движения  </w:t>
            </w:r>
          </w:p>
        </w:tc>
      </w:tr>
    </w:tbl>
    <w:p w:rsidR="00F31DD7" w:rsidRPr="008D5B7C" w:rsidRDefault="00F31DD7" w:rsidP="00F31DD7">
      <w:pPr>
        <w:autoSpaceDE w:val="0"/>
        <w:autoSpaceDN w:val="0"/>
        <w:adjustRightInd w:val="0"/>
        <w:jc w:val="both"/>
        <w:rPr>
          <w:sz w:val="22"/>
          <w:szCs w:val="22"/>
        </w:rPr>
      </w:pPr>
    </w:p>
    <w:p w:rsidR="00067239" w:rsidRPr="008D5B7C" w:rsidRDefault="00067239" w:rsidP="00F31DD7">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0"/>
        <w:gridCol w:w="6675"/>
      </w:tblGrid>
      <w:tr w:rsidR="00F31DD7" w:rsidRPr="008D5B7C" w:rsidTr="00F571FD">
        <w:tc>
          <w:tcPr>
            <w:tcW w:w="9889" w:type="dxa"/>
            <w:gridSpan w:val="2"/>
            <w:shd w:val="clear" w:color="auto" w:fill="auto"/>
          </w:tcPr>
          <w:p w:rsidR="00F31DD7" w:rsidRPr="008D5B7C" w:rsidRDefault="00F31DD7"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F31DD7" w:rsidRPr="008D5B7C" w:rsidRDefault="00F31DD7"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F31DD7" w:rsidRPr="008D5B7C" w:rsidTr="00F571FD">
        <w:tc>
          <w:tcPr>
            <w:tcW w:w="2943" w:type="dxa"/>
            <w:shd w:val="clear" w:color="auto" w:fill="auto"/>
          </w:tcPr>
          <w:p w:rsidR="00F31DD7" w:rsidRPr="008D5B7C" w:rsidRDefault="00F31DD7"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6946" w:type="dxa"/>
            <w:shd w:val="clear" w:color="auto" w:fill="auto"/>
          </w:tcPr>
          <w:p w:rsidR="00F31DD7" w:rsidRPr="008D5B7C" w:rsidRDefault="00F31DD7" w:rsidP="00F571FD">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F31DD7" w:rsidRPr="008D5B7C" w:rsidTr="00F571FD">
        <w:tc>
          <w:tcPr>
            <w:tcW w:w="2943"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6946" w:type="dxa"/>
            <w:shd w:val="clear" w:color="auto" w:fill="auto"/>
          </w:tcPr>
          <w:p w:rsidR="00F31DD7" w:rsidRPr="008D5B7C" w:rsidRDefault="00F31DD7" w:rsidP="00F571FD">
            <w:pPr>
              <w:autoSpaceDE w:val="0"/>
              <w:autoSpaceDN w:val="0"/>
              <w:adjustRightInd w:val="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F31DD7" w:rsidRPr="008D5B7C" w:rsidTr="00F571FD">
        <w:tc>
          <w:tcPr>
            <w:tcW w:w="2943"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6946" w:type="dxa"/>
            <w:shd w:val="clear" w:color="auto" w:fill="auto"/>
          </w:tcPr>
          <w:p w:rsidR="00F31DD7" w:rsidRPr="008D5B7C" w:rsidRDefault="00F31DD7" w:rsidP="00F571FD">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F31DD7" w:rsidRPr="008D5B7C" w:rsidTr="00F571FD">
        <w:tc>
          <w:tcPr>
            <w:tcW w:w="2943"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6946" w:type="dxa"/>
            <w:shd w:val="clear" w:color="auto" w:fill="auto"/>
          </w:tcPr>
          <w:p w:rsidR="00F31DD7" w:rsidRPr="008D5B7C" w:rsidRDefault="00F31DD7" w:rsidP="00F571FD">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F31DD7" w:rsidRPr="008D5B7C" w:rsidTr="00F571FD">
        <w:tc>
          <w:tcPr>
            <w:tcW w:w="2943"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6946"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F31DD7" w:rsidRPr="008D5B7C" w:rsidTr="00F571FD">
        <w:tc>
          <w:tcPr>
            <w:tcW w:w="2943" w:type="dxa"/>
            <w:shd w:val="clear" w:color="auto" w:fill="auto"/>
          </w:tcPr>
          <w:p w:rsidR="00F31DD7" w:rsidRPr="008D5B7C" w:rsidRDefault="00F31DD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6946" w:type="dxa"/>
            <w:shd w:val="clear" w:color="auto" w:fill="auto"/>
          </w:tcPr>
          <w:p w:rsidR="00F31DD7" w:rsidRPr="008D5B7C" w:rsidRDefault="00F31DD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электро-, водо-, газоснабжения, водоотведения, связи)</w:t>
            </w:r>
          </w:p>
        </w:tc>
      </w:tr>
    </w:tbl>
    <w:p w:rsidR="00F31DD7" w:rsidRPr="008D5B7C" w:rsidRDefault="00F31DD7" w:rsidP="00F31DD7">
      <w:pPr>
        <w:autoSpaceDE w:val="0"/>
        <w:autoSpaceDN w:val="0"/>
        <w:adjustRightInd w:val="0"/>
        <w:jc w:val="both"/>
        <w:rPr>
          <w:sz w:val="22"/>
          <w:szCs w:val="22"/>
        </w:rPr>
      </w:pPr>
    </w:p>
    <w:p w:rsidR="0043368E" w:rsidRPr="008D5B7C" w:rsidRDefault="0043368E" w:rsidP="0043368E">
      <w:pPr>
        <w:spacing w:after="240"/>
        <w:jc w:val="center"/>
        <w:outlineLvl w:val="3"/>
        <w:rPr>
          <w:rFonts w:ascii="Times New Roman" w:hAnsi="Times New Roman"/>
          <w:b/>
          <w:sz w:val="28"/>
          <w:szCs w:val="28"/>
        </w:rPr>
      </w:pPr>
      <w:r w:rsidRPr="008D5B7C">
        <w:rPr>
          <w:rFonts w:ascii="Times New Roman" w:hAnsi="Times New Roman"/>
          <w:b/>
          <w:sz w:val="28"/>
          <w:szCs w:val="28"/>
        </w:rPr>
        <w:br w:type="page"/>
        <w:t>О2 Зона размещения объектов социального и коммунально-бытового назначения</w:t>
      </w:r>
    </w:p>
    <w:p w:rsidR="0043368E" w:rsidRPr="008D5B7C" w:rsidRDefault="0043368E" w:rsidP="0043368E">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О2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230"/>
      </w:tblGrid>
      <w:tr w:rsidR="0043368E" w:rsidRPr="008D5B7C" w:rsidTr="0043368E">
        <w:tc>
          <w:tcPr>
            <w:tcW w:w="9606" w:type="dxa"/>
            <w:gridSpan w:val="2"/>
            <w:shd w:val="clear" w:color="auto" w:fill="auto"/>
          </w:tcPr>
          <w:p w:rsidR="0043368E" w:rsidRPr="008D5B7C" w:rsidRDefault="0043368E" w:rsidP="0043368E">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3368E" w:rsidRPr="008D5B7C" w:rsidRDefault="0043368E" w:rsidP="0043368E">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3368E" w:rsidRPr="008D5B7C" w:rsidRDefault="0043368E" w:rsidP="0043368E">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3368E" w:rsidRPr="008D5B7C" w:rsidRDefault="0043368E" w:rsidP="0043368E">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E65CB1" w:rsidRPr="008D5B7C" w:rsidTr="0043368E">
        <w:tc>
          <w:tcPr>
            <w:tcW w:w="2376" w:type="dxa"/>
            <w:shd w:val="clear" w:color="auto" w:fill="auto"/>
          </w:tcPr>
          <w:p w:rsidR="00E65CB1" w:rsidRPr="008D5B7C" w:rsidRDefault="00E65CB1" w:rsidP="00E65CB1">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здравоохранения</w:t>
            </w:r>
          </w:p>
        </w:tc>
        <w:tc>
          <w:tcPr>
            <w:tcW w:w="7230" w:type="dxa"/>
            <w:shd w:val="clear" w:color="auto" w:fill="auto"/>
          </w:tcPr>
          <w:p w:rsidR="00E65CB1" w:rsidRPr="008D5B7C" w:rsidRDefault="00E65CB1" w:rsidP="00E65CB1">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медицинской помощи: станции скорой помощи, пункты оказания первой медицинской помощи, амбулаторно-поликлинические и стационарно-поликлинические учреждения, учреждения переливания крови, учреждения охраны материнства и детства</w:t>
            </w:r>
          </w:p>
        </w:tc>
      </w:tr>
      <w:tr w:rsidR="00E65CB1" w:rsidRPr="008D5B7C" w:rsidTr="0043368E">
        <w:tc>
          <w:tcPr>
            <w:tcW w:w="2376" w:type="dxa"/>
            <w:shd w:val="clear" w:color="auto" w:fill="auto"/>
          </w:tcPr>
          <w:p w:rsidR="00E65CB1" w:rsidRPr="008D5B7C" w:rsidRDefault="00E65CB1" w:rsidP="00E65CB1">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социального обслуживания</w:t>
            </w:r>
          </w:p>
        </w:tc>
        <w:tc>
          <w:tcPr>
            <w:tcW w:w="7230" w:type="dxa"/>
            <w:shd w:val="clear" w:color="auto" w:fill="auto"/>
          </w:tcPr>
          <w:p w:rsidR="00E65CB1" w:rsidRPr="008D5B7C" w:rsidRDefault="00E65CB1" w:rsidP="00E65CB1">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социального обслуживания: </w:t>
            </w:r>
          </w:p>
          <w:p w:rsidR="00E65CB1" w:rsidRPr="008D5B7C" w:rsidRDefault="00E65CB1" w:rsidP="00E65CB1">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социально-реабилитационные центры для несовершенно-летних, центры помощи детям, оставшимся без попечения родителей; </w:t>
            </w:r>
          </w:p>
          <w:p w:rsidR="00E65CB1" w:rsidRPr="008D5B7C" w:rsidRDefault="00E65CB1" w:rsidP="00E65CB1">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социальные приюты для детей и подростков; </w:t>
            </w:r>
          </w:p>
          <w:p w:rsidR="00E65CB1" w:rsidRPr="008D5B7C" w:rsidRDefault="00E65CB1" w:rsidP="00E65CB1">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специальные дома для одиноких престарелых; </w:t>
            </w:r>
          </w:p>
          <w:p w:rsidR="00E65CB1" w:rsidRPr="008D5B7C" w:rsidRDefault="00E65CB1" w:rsidP="00E65CB1">
            <w:pPr>
              <w:autoSpaceDE w:val="0"/>
              <w:autoSpaceDN w:val="0"/>
              <w:adjustRightInd w:val="0"/>
              <w:spacing w:after="60"/>
              <w:ind w:firstLine="255"/>
              <w:jc w:val="both"/>
              <w:rPr>
                <w:rFonts w:ascii="Times New Roman" w:hAnsi="Times New Roman"/>
                <w:bCs/>
              </w:rPr>
            </w:pPr>
            <w:r w:rsidRPr="008D5B7C">
              <w:rPr>
                <w:rFonts w:ascii="Times New Roman" w:hAnsi="Times New Roman"/>
                <w:bCs/>
              </w:rPr>
              <w:t>- центры социального обслуживания пожилых граждан и инвалидов;</w:t>
            </w:r>
          </w:p>
          <w:p w:rsidR="00E65CB1" w:rsidRPr="008D5B7C" w:rsidRDefault="00E65CB1" w:rsidP="00E65CB1">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стационарные учреждения социального обслуживания -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w:t>
            </w:r>
          </w:p>
        </w:tc>
      </w:tr>
      <w:tr w:rsidR="00E65CB1" w:rsidRPr="008D5B7C" w:rsidTr="0043368E">
        <w:tc>
          <w:tcPr>
            <w:tcW w:w="2376" w:type="dxa"/>
            <w:shd w:val="clear" w:color="auto" w:fill="auto"/>
          </w:tcPr>
          <w:p w:rsidR="00E65CB1" w:rsidRPr="008D5B7C" w:rsidRDefault="00E65CB1" w:rsidP="00E65CB1">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E65CB1" w:rsidRPr="008D5B7C" w:rsidRDefault="00E65CB1" w:rsidP="00E65CB1">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театры, библиотеки, музеи, галереи, выставочные залы, дома творчества, концертные залы, клубы (залы встреч и собраний) многоцелевого и специализированного назначения </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среднего профессионального и высшего профессионального образования </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профессионального образования: </w:t>
            </w:r>
          </w:p>
          <w:p w:rsidR="0043368E" w:rsidRPr="008D5B7C" w:rsidRDefault="0043368E" w:rsidP="0043368E">
            <w:pPr>
              <w:autoSpaceDE w:val="0"/>
              <w:autoSpaceDN w:val="0"/>
              <w:adjustRightInd w:val="0"/>
              <w:spacing w:after="60"/>
              <w:ind w:firstLine="255"/>
              <w:jc w:val="both"/>
              <w:rPr>
                <w:rFonts w:ascii="Times New Roman" w:hAnsi="Times New Roman"/>
                <w:bCs/>
              </w:rPr>
            </w:pPr>
            <w:r w:rsidRPr="008D5B7C">
              <w:rPr>
                <w:rFonts w:ascii="Times New Roman" w:hAnsi="Times New Roman"/>
                <w:bCs/>
              </w:rPr>
              <w:t>- профессиональные технические училища,  колледжи и иные учреждения начального и среднего профессионального образования;</w:t>
            </w:r>
          </w:p>
          <w:p w:rsidR="0043368E" w:rsidRPr="008D5B7C" w:rsidRDefault="0043368E" w:rsidP="0043368E">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43368E" w:rsidRPr="008D5B7C" w:rsidRDefault="0043368E" w:rsidP="0043368E">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9"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научно-исследовательского назначения</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w:t>
            </w:r>
          </w:p>
        </w:tc>
      </w:tr>
      <w:tr w:rsidR="0043368E" w:rsidRPr="008D5B7C" w:rsidTr="0043368E">
        <w:trPr>
          <w:trHeight w:val="2941"/>
        </w:trPr>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  т.п.), парикмахерские, салоны красоты, </w:t>
            </w:r>
            <w:proofErr w:type="spellStart"/>
            <w:r w:rsidRPr="008D5B7C">
              <w:rPr>
                <w:rFonts w:ascii="Times New Roman" w:hAnsi="Times New Roman"/>
                <w:bCs/>
              </w:rPr>
              <w:t>спа-салоны</w:t>
            </w:r>
            <w:proofErr w:type="spellEnd"/>
            <w:r w:rsidRPr="008D5B7C">
              <w:rPr>
                <w:rFonts w:ascii="Times New Roman" w:hAnsi="Times New Roman"/>
                <w:bCs/>
              </w:rPr>
              <w:t>, похоронные бюро, ветеринарные клиники и ветеринарные пункты, жилищно-эксплуатационные и аварийно-диспетчерские службы.</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оптовой торговли</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торговли товарами, предназначенными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розничных рынков</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открытых и закрытых розничных рынков - имущественных комплексов, предназначенных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имеющих в своем составе торговые места </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развлекательных объектов </w:t>
            </w:r>
          </w:p>
          <w:p w:rsidR="0043368E" w:rsidRPr="008D5B7C" w:rsidRDefault="0043368E" w:rsidP="0043368E">
            <w:pPr>
              <w:spacing w:after="60"/>
              <w:rPr>
                <w:rFonts w:ascii="Times New Roman" w:hAnsi="Times New Roman"/>
                <w:bCs/>
              </w:rPr>
            </w:pP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  ), спортивные клубы</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3368E" w:rsidRPr="008D5B7C" w:rsidRDefault="0043368E" w:rsidP="0043368E">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3368E" w:rsidRPr="008D5B7C" w:rsidTr="0043368E">
        <w:tc>
          <w:tcPr>
            <w:tcW w:w="2376"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230"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сооружений хозяйственно-питьевого и технического водоснабжения, в том числе артезианских скважин, водоохлаждающих сооружений для подготовки технической воды</w:t>
            </w:r>
          </w:p>
        </w:tc>
      </w:tr>
    </w:tbl>
    <w:p w:rsidR="0043368E" w:rsidRPr="008D5B7C" w:rsidRDefault="0043368E" w:rsidP="0043368E">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0"/>
        <w:gridCol w:w="7215"/>
      </w:tblGrid>
      <w:tr w:rsidR="0043368E" w:rsidRPr="008D5B7C" w:rsidTr="00E65CB1">
        <w:tc>
          <w:tcPr>
            <w:tcW w:w="9565" w:type="dxa"/>
            <w:gridSpan w:val="2"/>
            <w:shd w:val="clear" w:color="auto" w:fill="auto"/>
          </w:tcPr>
          <w:p w:rsidR="0043368E" w:rsidRPr="008D5B7C" w:rsidRDefault="0043368E" w:rsidP="0043368E">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43368E" w:rsidRPr="008D5B7C" w:rsidRDefault="0043368E" w:rsidP="0043368E">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3368E" w:rsidRPr="008D5B7C" w:rsidTr="00E65CB1">
        <w:tc>
          <w:tcPr>
            <w:tcW w:w="2350" w:type="dxa"/>
            <w:shd w:val="clear" w:color="auto" w:fill="auto"/>
          </w:tcPr>
          <w:p w:rsidR="0043368E" w:rsidRPr="008D5B7C" w:rsidRDefault="0043368E" w:rsidP="0043368E">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43368E" w:rsidRPr="008D5B7C" w:rsidRDefault="0043368E" w:rsidP="0043368E">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3368E" w:rsidRPr="008D5B7C" w:rsidRDefault="0043368E" w:rsidP="0043368E">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3368E" w:rsidRPr="008D5B7C" w:rsidTr="00E65CB1">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общежитий </w:t>
            </w: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зданий, предназначенных для временного проживания граждан                         в период их работы, службы или обучения</w:t>
            </w:r>
          </w:p>
        </w:tc>
      </w:tr>
      <w:tr w:rsidR="0043368E" w:rsidRPr="008D5B7C" w:rsidTr="00E65CB1">
        <w:trPr>
          <w:trHeight w:val="1346"/>
        </w:trPr>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43368E" w:rsidRPr="008D5B7C" w:rsidRDefault="0043368E" w:rsidP="00954887">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43368E" w:rsidRPr="008D5B7C" w:rsidTr="00E65CB1">
        <w:trPr>
          <w:trHeight w:val="1040"/>
        </w:trPr>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3368E" w:rsidRPr="008D5B7C" w:rsidTr="00E65CB1">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r w:rsidR="0043368E" w:rsidRPr="008D5B7C" w:rsidTr="00E65CB1">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3368E" w:rsidRPr="008D5B7C" w:rsidTr="00E65CB1">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3368E" w:rsidRPr="008D5B7C" w:rsidTr="00E65CB1">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3368E" w:rsidRPr="008D5B7C" w:rsidTr="00E65CB1">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3368E" w:rsidRPr="008D5B7C" w:rsidTr="00E65CB1">
        <w:trPr>
          <w:trHeight w:val="350"/>
        </w:trPr>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электро-, водо-, газоснабжения, водоотведения, связи  ),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43368E" w:rsidRPr="008D5B7C" w:rsidTr="00E65CB1">
        <w:trPr>
          <w:trHeight w:val="350"/>
        </w:trPr>
        <w:tc>
          <w:tcPr>
            <w:tcW w:w="235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3368E" w:rsidRPr="008D5B7C" w:rsidRDefault="0043368E" w:rsidP="0043368E">
            <w:pPr>
              <w:autoSpaceDE w:val="0"/>
              <w:autoSpaceDN w:val="0"/>
              <w:adjustRightInd w:val="0"/>
              <w:spacing w:after="60"/>
              <w:rPr>
                <w:rFonts w:ascii="Times New Roman" w:hAnsi="Times New Roman"/>
                <w:bCs/>
              </w:rPr>
            </w:pPr>
          </w:p>
        </w:tc>
        <w:tc>
          <w:tcPr>
            <w:tcW w:w="721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w:t>
            </w:r>
            <w:proofErr w:type="spellStart"/>
            <w:r w:rsidRPr="008D5B7C">
              <w:rPr>
                <w:rFonts w:ascii="Times New Roman" w:hAnsi="Times New Roman"/>
                <w:bCs/>
              </w:rPr>
              <w:t>дорожно-тропиночной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3368E" w:rsidRPr="008D5B7C" w:rsidRDefault="0043368E" w:rsidP="0043368E">
      <w:pPr>
        <w:autoSpaceDE w:val="0"/>
        <w:autoSpaceDN w:val="0"/>
        <w:adjustRightInd w:val="0"/>
        <w:jc w:val="both"/>
        <w:rPr>
          <w:sz w:val="22"/>
          <w:szCs w:val="22"/>
        </w:rPr>
      </w:pPr>
    </w:p>
    <w:p w:rsidR="0043368E" w:rsidRPr="008D5B7C" w:rsidRDefault="0043368E" w:rsidP="0043368E">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0"/>
        <w:gridCol w:w="6675"/>
      </w:tblGrid>
      <w:tr w:rsidR="0043368E" w:rsidRPr="008D5B7C" w:rsidTr="00E65CB1">
        <w:tc>
          <w:tcPr>
            <w:tcW w:w="9565" w:type="dxa"/>
            <w:gridSpan w:val="2"/>
            <w:shd w:val="clear" w:color="auto" w:fill="auto"/>
          </w:tcPr>
          <w:p w:rsidR="0043368E" w:rsidRPr="008D5B7C" w:rsidRDefault="0043368E" w:rsidP="0043368E">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43368E" w:rsidRPr="008D5B7C" w:rsidRDefault="0043368E" w:rsidP="0043368E">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3368E" w:rsidRPr="008D5B7C" w:rsidTr="00E65CB1">
        <w:tc>
          <w:tcPr>
            <w:tcW w:w="2890" w:type="dxa"/>
            <w:shd w:val="clear" w:color="auto" w:fill="auto"/>
          </w:tcPr>
          <w:p w:rsidR="0043368E" w:rsidRPr="008D5B7C" w:rsidRDefault="0043368E" w:rsidP="0043368E">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6675" w:type="dxa"/>
            <w:shd w:val="clear" w:color="auto" w:fill="auto"/>
          </w:tcPr>
          <w:p w:rsidR="0043368E" w:rsidRPr="008D5B7C" w:rsidRDefault="0043368E" w:rsidP="0043368E">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E65CB1" w:rsidRPr="008D5B7C" w:rsidTr="00E65CB1">
        <w:tc>
          <w:tcPr>
            <w:tcW w:w="2890" w:type="dxa"/>
            <w:shd w:val="clear" w:color="auto" w:fill="auto"/>
          </w:tcPr>
          <w:p w:rsidR="00E65CB1" w:rsidRPr="008D5B7C" w:rsidRDefault="00E65CB1" w:rsidP="00E65CB1">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6675" w:type="dxa"/>
            <w:shd w:val="clear" w:color="auto" w:fill="auto"/>
          </w:tcPr>
          <w:p w:rsidR="00E65CB1" w:rsidRPr="008D5B7C" w:rsidRDefault="00E65CB1" w:rsidP="00E65CB1">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43368E" w:rsidRPr="008D5B7C" w:rsidTr="00E65CB1">
        <w:tc>
          <w:tcPr>
            <w:tcW w:w="289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6675" w:type="dxa"/>
            <w:shd w:val="clear" w:color="auto" w:fill="auto"/>
          </w:tcPr>
          <w:p w:rsidR="0043368E" w:rsidRPr="008D5B7C" w:rsidRDefault="0043368E" w:rsidP="0043368E">
            <w:pPr>
              <w:autoSpaceDE w:val="0"/>
              <w:autoSpaceDN w:val="0"/>
              <w:adjustRightInd w:val="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3368E" w:rsidRPr="008D5B7C" w:rsidTr="00E65CB1">
        <w:tc>
          <w:tcPr>
            <w:tcW w:w="289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6675" w:type="dxa"/>
            <w:shd w:val="clear" w:color="auto" w:fill="auto"/>
          </w:tcPr>
          <w:p w:rsidR="0043368E" w:rsidRPr="008D5B7C" w:rsidRDefault="0043368E" w:rsidP="0043368E">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3368E" w:rsidRPr="008D5B7C" w:rsidTr="00E65CB1">
        <w:tc>
          <w:tcPr>
            <w:tcW w:w="289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6675" w:type="dxa"/>
            <w:shd w:val="clear" w:color="auto" w:fill="auto"/>
          </w:tcPr>
          <w:p w:rsidR="0043368E" w:rsidRPr="008D5B7C" w:rsidRDefault="0043368E" w:rsidP="0043368E">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3368E" w:rsidRPr="008D5B7C" w:rsidTr="00E65CB1">
        <w:tc>
          <w:tcPr>
            <w:tcW w:w="289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667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3368E" w:rsidRPr="008D5B7C" w:rsidTr="00E65CB1">
        <w:tc>
          <w:tcPr>
            <w:tcW w:w="2890" w:type="dxa"/>
            <w:shd w:val="clear" w:color="auto" w:fill="auto"/>
          </w:tcPr>
          <w:p w:rsidR="0043368E" w:rsidRPr="008D5B7C" w:rsidRDefault="0043368E" w:rsidP="0043368E">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6675" w:type="dxa"/>
            <w:shd w:val="clear" w:color="auto" w:fill="auto"/>
          </w:tcPr>
          <w:p w:rsidR="0043368E" w:rsidRPr="008D5B7C" w:rsidRDefault="0043368E" w:rsidP="0043368E">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электро-, водо-, газоснабжения, водоотведения, связи)</w:t>
            </w:r>
          </w:p>
        </w:tc>
      </w:tr>
    </w:tbl>
    <w:p w:rsidR="0043368E" w:rsidRPr="008D5B7C" w:rsidRDefault="0043368E" w:rsidP="00F31DD7">
      <w:pPr>
        <w:autoSpaceDE w:val="0"/>
        <w:autoSpaceDN w:val="0"/>
        <w:adjustRightInd w:val="0"/>
        <w:jc w:val="both"/>
        <w:rPr>
          <w:sz w:val="22"/>
          <w:szCs w:val="22"/>
        </w:rPr>
      </w:pPr>
    </w:p>
    <w:p w:rsidR="00E65CB1" w:rsidRPr="008D5B7C" w:rsidRDefault="00E65CB1" w:rsidP="00F31DD7">
      <w:pPr>
        <w:autoSpaceDE w:val="0"/>
        <w:autoSpaceDN w:val="0"/>
        <w:adjustRightInd w:val="0"/>
        <w:jc w:val="both"/>
        <w:rPr>
          <w:sz w:val="22"/>
          <w:szCs w:val="22"/>
        </w:rPr>
      </w:pPr>
      <w:r w:rsidRPr="008D5B7C">
        <w:rPr>
          <w:sz w:val="22"/>
          <w:szCs w:val="22"/>
        </w:rPr>
        <w:br w:type="page"/>
      </w:r>
    </w:p>
    <w:p w:rsidR="008902D2" w:rsidRPr="008D5B7C" w:rsidRDefault="008902D2" w:rsidP="008902D2">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производственных зонах</w:t>
      </w:r>
    </w:p>
    <w:p w:rsidR="00B17482" w:rsidRPr="00B17482" w:rsidRDefault="00B17482" w:rsidP="00B17482">
      <w:pPr>
        <w:autoSpaceDE w:val="0"/>
        <w:autoSpaceDN w:val="0"/>
        <w:adjustRightInd w:val="0"/>
        <w:jc w:val="both"/>
        <w:rPr>
          <w:sz w:val="22"/>
          <w:szCs w:val="22"/>
        </w:rPr>
      </w:pPr>
    </w:p>
    <w:p w:rsidR="00B17482" w:rsidRPr="008D5B7C" w:rsidRDefault="00B17482" w:rsidP="00B17482">
      <w:pPr>
        <w:spacing w:after="240"/>
        <w:jc w:val="center"/>
        <w:outlineLvl w:val="3"/>
        <w:rPr>
          <w:rFonts w:ascii="Times New Roman" w:hAnsi="Times New Roman"/>
          <w:b/>
          <w:sz w:val="28"/>
          <w:szCs w:val="28"/>
        </w:rPr>
      </w:pPr>
      <w:r w:rsidRPr="008D5B7C">
        <w:rPr>
          <w:rFonts w:ascii="Times New Roman" w:hAnsi="Times New Roman"/>
          <w:b/>
          <w:sz w:val="28"/>
          <w:szCs w:val="28"/>
        </w:rPr>
        <w:t>П1 Производственная зона</w:t>
      </w:r>
    </w:p>
    <w:p w:rsidR="00B17482" w:rsidRPr="008D5B7C" w:rsidRDefault="00B17482" w:rsidP="00B17482">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6"/>
        <w:gridCol w:w="7220"/>
      </w:tblGrid>
      <w:tr w:rsidR="00B17482" w:rsidRPr="008D5B7C" w:rsidTr="007B1B80">
        <w:tc>
          <w:tcPr>
            <w:tcW w:w="9606" w:type="dxa"/>
            <w:gridSpan w:val="2"/>
            <w:shd w:val="clear" w:color="auto" w:fill="auto"/>
          </w:tcPr>
          <w:p w:rsidR="00B17482" w:rsidRPr="008D5B7C" w:rsidRDefault="00B17482" w:rsidP="007B1B80">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B17482" w:rsidRPr="008D5B7C" w:rsidRDefault="00B17482" w:rsidP="007B1B80">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20" w:type="dxa"/>
            <w:shd w:val="clear" w:color="auto" w:fill="auto"/>
          </w:tcPr>
          <w:p w:rsidR="00B17482" w:rsidRPr="008D5B7C" w:rsidRDefault="00B17482" w:rsidP="007B1B80">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B17482" w:rsidRPr="008D5B7C" w:rsidRDefault="00B17482" w:rsidP="007B1B80">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производственных предприятий  и объектов </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производственных предприятий и объектов </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складских помещений </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предприятий бытового обслуживания </w:t>
            </w:r>
          </w:p>
        </w:tc>
        <w:tc>
          <w:tcPr>
            <w:tcW w:w="7220" w:type="dxa"/>
            <w:shd w:val="clear" w:color="auto" w:fill="auto"/>
          </w:tcPr>
          <w:p w:rsidR="00B17482" w:rsidRPr="008D5B7C" w:rsidRDefault="00B17482" w:rsidP="007B1B80">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химчистки;</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прачечные;</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банно-прачечные комбинаты</w:t>
            </w:r>
          </w:p>
        </w:tc>
      </w:tr>
      <w:tr w:rsidR="00B17482" w:rsidRPr="008D5B7C" w:rsidTr="007B1B80">
        <w:trPr>
          <w:trHeight w:val="724"/>
        </w:trPr>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административного и делового назначения</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зданий предприятий, государственных и муниципальных учреждений, офисов различных организаций</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20" w:type="dxa"/>
            <w:shd w:val="clear" w:color="auto" w:fill="auto"/>
          </w:tcPr>
          <w:p w:rsidR="00B17482" w:rsidRPr="008D5B7C" w:rsidRDefault="00B17482" w:rsidP="007B1B80">
            <w:pPr>
              <w:spacing w:after="60"/>
              <w:ind w:firstLine="284"/>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электросетевого хозяйства                                       </w:t>
            </w:r>
          </w:p>
        </w:tc>
        <w:tc>
          <w:tcPr>
            <w:tcW w:w="7220" w:type="dxa"/>
            <w:shd w:val="clear" w:color="auto" w:fill="auto"/>
          </w:tcPr>
          <w:p w:rsidR="00B17482" w:rsidRPr="008D5B7C" w:rsidRDefault="00B17482" w:rsidP="007B1B80">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подстанций;</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xml:space="preserve">- распределительных пунктов  </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B17482" w:rsidRPr="008D5B7C" w:rsidTr="007B1B80">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B17482" w:rsidRPr="008D5B7C" w:rsidTr="007B1B80">
        <w:trPr>
          <w:trHeight w:val="120"/>
        </w:trPr>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p w:rsidR="00B17482" w:rsidRPr="008D5B7C" w:rsidRDefault="00B17482" w:rsidP="007B1B80">
            <w:pPr>
              <w:spacing w:after="60"/>
              <w:jc w:val="both"/>
              <w:rPr>
                <w:rFonts w:ascii="Times New Roman" w:hAnsi="Times New Roman"/>
                <w:bCs/>
              </w:rPr>
            </w:pPr>
          </w:p>
        </w:tc>
      </w:tr>
      <w:tr w:rsidR="00B17482" w:rsidRPr="008D5B7C" w:rsidTr="007B1B80">
        <w:trPr>
          <w:trHeight w:val="120"/>
        </w:trPr>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7220" w:type="dxa"/>
            <w:shd w:val="clear" w:color="auto" w:fill="auto"/>
          </w:tcPr>
          <w:p w:rsidR="00B17482" w:rsidRPr="008D5B7C" w:rsidRDefault="00B17482" w:rsidP="007B1B80">
            <w:pPr>
              <w:spacing w:after="12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B17482" w:rsidRPr="008D5B7C" w:rsidTr="007B1B80">
        <w:trPr>
          <w:trHeight w:val="120"/>
        </w:trPr>
        <w:tc>
          <w:tcPr>
            <w:tcW w:w="2386" w:type="dxa"/>
            <w:shd w:val="clear" w:color="auto" w:fill="auto"/>
          </w:tcPr>
          <w:p w:rsidR="00B17482" w:rsidRPr="008D5B7C" w:rsidRDefault="00B17482" w:rsidP="007B1B80">
            <w:pPr>
              <w:spacing w:after="60"/>
              <w:rPr>
                <w:rFonts w:ascii="Times New Roman" w:hAnsi="Times New Roman"/>
                <w:bCs/>
              </w:rPr>
            </w:pPr>
            <w:r w:rsidRPr="008D5B7C">
              <w:rPr>
                <w:rFonts w:ascii="Times New Roman" w:hAnsi="Times New Roman"/>
                <w:bCs/>
              </w:rPr>
              <w:t xml:space="preserve">Размещение объектов обслуживания автомобильного транспорта </w:t>
            </w:r>
          </w:p>
        </w:tc>
        <w:tc>
          <w:tcPr>
            <w:tcW w:w="7220" w:type="dxa"/>
            <w:shd w:val="clear" w:color="auto" w:fill="auto"/>
          </w:tcPr>
          <w:p w:rsidR="00B17482" w:rsidRPr="008D5B7C" w:rsidRDefault="00B17482" w:rsidP="007B1B80">
            <w:pPr>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B17482" w:rsidRPr="008D5B7C" w:rsidRDefault="00B17482" w:rsidP="007B1B80">
            <w:pPr>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B17482" w:rsidRPr="008D5B7C" w:rsidRDefault="00B17482" w:rsidP="007B1B80">
            <w:pPr>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xml:space="preserve"> - таксомоторные парки;- стоянки (парки) грузового автотранспорта;</w:t>
            </w:r>
          </w:p>
          <w:p w:rsidR="00B17482" w:rsidRPr="008D5B7C" w:rsidRDefault="00B17482" w:rsidP="007B1B80">
            <w:pPr>
              <w:ind w:firstLine="284"/>
              <w:jc w:val="both"/>
              <w:rPr>
                <w:rFonts w:ascii="Times New Roman" w:hAnsi="Times New Roman"/>
                <w:bCs/>
              </w:rPr>
            </w:pPr>
            <w:r w:rsidRPr="008D5B7C">
              <w:rPr>
                <w:rFonts w:ascii="Times New Roman" w:hAnsi="Times New Roman"/>
                <w:bCs/>
              </w:rPr>
              <w:t xml:space="preserve">- </w:t>
            </w:r>
            <w:proofErr w:type="spellStart"/>
            <w:r w:rsidRPr="008D5B7C">
              <w:rPr>
                <w:rFonts w:ascii="Times New Roman" w:hAnsi="Times New Roman"/>
                <w:bCs/>
              </w:rPr>
              <w:t>отстойно-разворотные</w:t>
            </w:r>
            <w:proofErr w:type="spellEnd"/>
            <w:r w:rsidRPr="008D5B7C">
              <w:rPr>
                <w:rFonts w:ascii="Times New Roman" w:hAnsi="Times New Roman"/>
                <w:bCs/>
              </w:rPr>
              <w:t xml:space="preserve"> площадки общественного транспорта</w:t>
            </w:r>
          </w:p>
        </w:tc>
      </w:tr>
      <w:tr w:rsidR="00B17482" w:rsidRPr="008D5B7C" w:rsidTr="007B1B80">
        <w:trPr>
          <w:trHeight w:val="446"/>
        </w:trPr>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станции скорой помощи, пункты оказания первой медицинской помощи</w:t>
            </w:r>
          </w:p>
        </w:tc>
      </w:tr>
      <w:tr w:rsidR="00B17482" w:rsidRPr="008D5B7C" w:rsidTr="007B1B80">
        <w:trPr>
          <w:trHeight w:val="797"/>
        </w:trPr>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B17482" w:rsidRPr="008D5B7C" w:rsidTr="007B1B80">
        <w:trPr>
          <w:trHeight w:val="1092"/>
        </w:trPr>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B17482" w:rsidRPr="008D5B7C" w:rsidRDefault="00B17482" w:rsidP="007B1B80">
            <w:pPr>
              <w:tabs>
                <w:tab w:val="left" w:pos="993"/>
              </w:tabs>
              <w:spacing w:after="60" w:line="360" w:lineRule="auto"/>
              <w:rPr>
                <w:rFonts w:ascii="Times New Roman" w:hAnsi="Times New Roman"/>
                <w:bCs/>
              </w:rPr>
            </w:pP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B17482" w:rsidRPr="008D5B7C" w:rsidTr="007B1B80">
        <w:trPr>
          <w:trHeight w:val="1092"/>
        </w:trPr>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B17482" w:rsidRPr="008D5B7C" w:rsidTr="007B1B80">
        <w:trPr>
          <w:trHeight w:val="1092"/>
        </w:trPr>
        <w:tc>
          <w:tcPr>
            <w:tcW w:w="2386"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20" w:type="dxa"/>
            <w:shd w:val="clear" w:color="auto" w:fill="auto"/>
          </w:tcPr>
          <w:p w:rsidR="00B17482" w:rsidRPr="008D5B7C" w:rsidRDefault="00B17482" w:rsidP="007B1B80">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B17482" w:rsidRPr="008D5B7C" w:rsidRDefault="00B17482" w:rsidP="00B1748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7042"/>
      </w:tblGrid>
      <w:tr w:rsidR="00B17482" w:rsidRPr="008D5B7C" w:rsidTr="007B1B80">
        <w:tc>
          <w:tcPr>
            <w:tcW w:w="9744" w:type="dxa"/>
            <w:gridSpan w:val="2"/>
            <w:shd w:val="clear" w:color="auto" w:fill="auto"/>
            <w:tcMar>
              <w:left w:w="28" w:type="dxa"/>
              <w:right w:w="28" w:type="dxa"/>
            </w:tcMar>
          </w:tcPr>
          <w:p w:rsidR="00B17482" w:rsidRPr="008D5B7C" w:rsidRDefault="00B17482" w:rsidP="007B1B80">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B17482" w:rsidRPr="008D5B7C" w:rsidRDefault="00B17482" w:rsidP="007B1B80">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369" w:type="dxa"/>
            <w:shd w:val="clear" w:color="auto" w:fill="auto"/>
          </w:tcPr>
          <w:p w:rsidR="00B17482" w:rsidRPr="008D5B7C" w:rsidRDefault="00B17482" w:rsidP="007B1B80">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B17482" w:rsidRPr="008D5B7C" w:rsidRDefault="00B17482" w:rsidP="007B1B80">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B17482" w:rsidRPr="008D5B7C" w:rsidTr="007B1B80">
        <w:trPr>
          <w:trHeight w:val="1346"/>
        </w:trPr>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предприятий, в том числе:</w:t>
            </w:r>
          </w:p>
          <w:p w:rsidR="00B17482" w:rsidRPr="008D5B7C" w:rsidRDefault="00B17482" w:rsidP="007B1B80">
            <w:pPr>
              <w:autoSpaceDE w:val="0"/>
              <w:autoSpaceDN w:val="0"/>
              <w:adjustRightInd w:val="0"/>
              <w:spacing w:after="60"/>
              <w:ind w:firstLine="392"/>
              <w:jc w:val="both"/>
              <w:rPr>
                <w:rFonts w:ascii="Times New Roman" w:hAnsi="Times New Roman"/>
                <w:bCs/>
              </w:rPr>
            </w:pPr>
            <w:r w:rsidRPr="008D5B7C">
              <w:rPr>
                <w:rFonts w:ascii="Times New Roman" w:hAnsi="Times New Roman"/>
                <w:bCs/>
              </w:rPr>
              <w:t>- офисов, контор;</w:t>
            </w:r>
          </w:p>
          <w:p w:rsidR="00B17482" w:rsidRPr="008D5B7C" w:rsidRDefault="00B17482" w:rsidP="007B1B80">
            <w:pPr>
              <w:autoSpaceDE w:val="0"/>
              <w:autoSpaceDN w:val="0"/>
              <w:adjustRightInd w:val="0"/>
              <w:spacing w:after="60"/>
              <w:ind w:firstLine="392"/>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B17482" w:rsidRPr="008D5B7C" w:rsidRDefault="00B17482" w:rsidP="007B1B80">
            <w:pPr>
              <w:autoSpaceDE w:val="0"/>
              <w:autoSpaceDN w:val="0"/>
              <w:adjustRightInd w:val="0"/>
              <w:spacing w:after="60"/>
              <w:ind w:firstLine="392"/>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B17482" w:rsidRPr="008D5B7C" w:rsidRDefault="00B17482" w:rsidP="007B1B80">
            <w:pPr>
              <w:autoSpaceDE w:val="0"/>
              <w:autoSpaceDN w:val="0"/>
              <w:adjustRightInd w:val="0"/>
              <w:spacing w:after="60"/>
              <w:ind w:firstLine="392"/>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B17482" w:rsidRPr="008D5B7C" w:rsidTr="007B1B80">
        <w:trPr>
          <w:trHeight w:val="273"/>
        </w:trPr>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369"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сооружений хозяйственно-питьевого и технического водоснабжения, в том числе артезианских скважин, водоохлаждающих сооружений для подготовки технической воды</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369"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общественного питания </w:t>
            </w:r>
          </w:p>
        </w:tc>
        <w:tc>
          <w:tcPr>
            <w:tcW w:w="7369"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кафе, столовые, закусочные и другие объекты общественного питания</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торговли</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торговли</w:t>
            </w:r>
          </w:p>
        </w:tc>
      </w:tr>
      <w:tr w:rsidR="00B17482" w:rsidRPr="008D5B7C" w:rsidTr="007B1B80">
        <w:trPr>
          <w:trHeight w:val="926"/>
        </w:trPr>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B17482" w:rsidRPr="008D5B7C" w:rsidTr="007B1B80">
        <w:trPr>
          <w:trHeight w:val="1360"/>
        </w:trPr>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 спортивные клубы</w:t>
            </w:r>
          </w:p>
        </w:tc>
      </w:tr>
      <w:tr w:rsidR="00B17482" w:rsidRPr="008D5B7C" w:rsidTr="007B1B80">
        <w:trPr>
          <w:trHeight w:val="266"/>
        </w:trPr>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амбулаторно-поликлинических и стационарно-поликлинических учреждений </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амбулаторно-поликлинических и стационарно-поликлинических учреждений</w:t>
            </w:r>
          </w:p>
        </w:tc>
      </w:tr>
      <w:tr w:rsidR="00B17482" w:rsidRPr="008D5B7C" w:rsidTr="007B1B80">
        <w:trPr>
          <w:trHeight w:val="1346"/>
        </w:trPr>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B17482" w:rsidRPr="008D5B7C" w:rsidRDefault="00B17482" w:rsidP="007B1B80">
            <w:pPr>
              <w:autoSpaceDE w:val="0"/>
              <w:autoSpaceDN w:val="0"/>
              <w:adjustRightInd w:val="0"/>
              <w:spacing w:after="60"/>
              <w:outlineLvl w:val="2"/>
              <w:rPr>
                <w:rFonts w:ascii="Times New Roman" w:hAnsi="Times New Roman"/>
                <w:bCs/>
              </w:rPr>
            </w:pP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отходов потребления</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B17482" w:rsidRPr="008D5B7C" w:rsidTr="007B1B80">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Для временного размещения производственных отходов</w:t>
            </w: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эксплуатация и реконструкция складов и площадок для временного размещения производственных отходов предприятий, на которых допускается временное хранение подобных отходов</w:t>
            </w:r>
          </w:p>
        </w:tc>
      </w:tr>
      <w:tr w:rsidR="00B17482" w:rsidRPr="008D5B7C" w:rsidTr="007B1B80">
        <w:trPr>
          <w:trHeight w:val="350"/>
        </w:trPr>
        <w:tc>
          <w:tcPr>
            <w:tcW w:w="2375" w:type="dxa"/>
            <w:shd w:val="clear" w:color="auto" w:fill="auto"/>
          </w:tcPr>
          <w:p w:rsidR="00B17482" w:rsidRPr="008D5B7C" w:rsidRDefault="00B17482" w:rsidP="007B1B80">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B17482" w:rsidRPr="008D5B7C" w:rsidRDefault="00B17482" w:rsidP="007B1B80">
            <w:pPr>
              <w:autoSpaceDE w:val="0"/>
              <w:autoSpaceDN w:val="0"/>
              <w:adjustRightInd w:val="0"/>
              <w:spacing w:after="60"/>
              <w:ind w:firstLine="680"/>
              <w:rPr>
                <w:rFonts w:ascii="Times New Roman" w:hAnsi="Times New Roman"/>
                <w:bCs/>
              </w:rPr>
            </w:pPr>
          </w:p>
        </w:tc>
        <w:tc>
          <w:tcPr>
            <w:tcW w:w="7369" w:type="dxa"/>
            <w:shd w:val="clear" w:color="auto" w:fill="auto"/>
          </w:tcPr>
          <w:p w:rsidR="00B17482" w:rsidRPr="008D5B7C" w:rsidRDefault="00B17482" w:rsidP="007B1B80">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bl>
    <w:p w:rsidR="00B17482" w:rsidRPr="008D5B7C" w:rsidRDefault="00B17482" w:rsidP="00B17482">
      <w:pPr>
        <w:rPr>
          <w:rFonts w:ascii="Times New Roman" w:hAnsi="Times New Roman"/>
          <w:sz w:val="28"/>
          <w:szCs w:val="28"/>
        </w:rPr>
      </w:pPr>
    </w:p>
    <w:p w:rsidR="008902D2" w:rsidRPr="008D5B7C" w:rsidRDefault="008902D2" w:rsidP="008902D2">
      <w:pPr>
        <w:spacing w:after="240"/>
        <w:jc w:val="center"/>
        <w:outlineLvl w:val="3"/>
        <w:rPr>
          <w:rFonts w:ascii="Times New Roman" w:hAnsi="Times New Roman"/>
          <w:b/>
          <w:sz w:val="28"/>
          <w:szCs w:val="28"/>
        </w:rPr>
      </w:pPr>
      <w:r w:rsidRPr="008D5B7C">
        <w:rPr>
          <w:rFonts w:ascii="Times New Roman" w:hAnsi="Times New Roman"/>
          <w:b/>
          <w:sz w:val="28"/>
          <w:szCs w:val="28"/>
        </w:rPr>
        <w:t>П2 Коммунально-складская зона</w:t>
      </w:r>
    </w:p>
    <w:p w:rsidR="008902D2" w:rsidRPr="008D5B7C" w:rsidRDefault="008902D2" w:rsidP="008902D2">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092"/>
      </w:tblGrid>
      <w:tr w:rsidR="008902D2" w:rsidRPr="008D5B7C" w:rsidTr="00F571FD">
        <w:tc>
          <w:tcPr>
            <w:tcW w:w="9468" w:type="dxa"/>
            <w:gridSpan w:val="2"/>
            <w:shd w:val="clear" w:color="auto" w:fill="auto"/>
            <w:vAlign w:val="center"/>
          </w:tcPr>
          <w:p w:rsidR="008902D2" w:rsidRPr="008D5B7C" w:rsidRDefault="008902D2" w:rsidP="00F571FD">
            <w:pPr>
              <w:autoSpaceDE w:val="0"/>
              <w:autoSpaceDN w:val="0"/>
              <w:adjustRightInd w:val="0"/>
              <w:spacing w:after="60"/>
              <w:ind w:firstLine="680"/>
              <w:jc w:val="center"/>
              <w:rPr>
                <w:rFonts w:ascii="Times New Roman" w:hAnsi="Times New Roman"/>
                <w:b/>
              </w:rPr>
            </w:pPr>
            <w:r w:rsidRPr="008D5B7C">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8902D2" w:rsidRPr="008D5B7C" w:rsidTr="008902D2">
        <w:tc>
          <w:tcPr>
            <w:tcW w:w="2376" w:type="dxa"/>
            <w:shd w:val="clear" w:color="auto" w:fill="auto"/>
            <w:vAlign w:val="center"/>
          </w:tcPr>
          <w:p w:rsidR="008902D2" w:rsidRPr="008D5B7C" w:rsidRDefault="008902D2" w:rsidP="00F571FD">
            <w:pPr>
              <w:autoSpaceDE w:val="0"/>
              <w:autoSpaceDN w:val="0"/>
              <w:adjustRightInd w:val="0"/>
              <w:spacing w:after="60"/>
              <w:jc w:val="center"/>
              <w:rPr>
                <w:rFonts w:ascii="Times New Roman" w:hAnsi="Times New Roman"/>
              </w:rPr>
            </w:pPr>
            <w:r w:rsidRPr="008D5B7C">
              <w:rPr>
                <w:rFonts w:ascii="Times New Roman" w:hAnsi="Times New Roman"/>
              </w:rPr>
              <w:t>Вид разрешенного использования</w:t>
            </w:r>
          </w:p>
        </w:tc>
        <w:tc>
          <w:tcPr>
            <w:tcW w:w="7092" w:type="dxa"/>
            <w:shd w:val="clear" w:color="auto" w:fill="auto"/>
            <w:vAlign w:val="center"/>
          </w:tcPr>
          <w:p w:rsidR="008902D2" w:rsidRPr="008D5B7C" w:rsidRDefault="008902D2" w:rsidP="00F571FD">
            <w:pPr>
              <w:autoSpaceDE w:val="0"/>
              <w:autoSpaceDN w:val="0"/>
              <w:adjustRightInd w:val="0"/>
              <w:spacing w:after="60"/>
              <w:jc w:val="center"/>
              <w:rPr>
                <w:rFonts w:ascii="Times New Roman" w:hAnsi="Times New Roman"/>
              </w:rPr>
            </w:pPr>
            <w:r w:rsidRPr="008D5B7C">
              <w:rPr>
                <w:rFonts w:ascii="Times New Roman" w:hAnsi="Times New Roman"/>
              </w:rPr>
              <w:t>Деятельность, соответствующая виду разрешенного использования</w:t>
            </w:r>
          </w:p>
        </w:tc>
      </w:tr>
      <w:tr w:rsidR="008902D2" w:rsidRPr="008D5B7C" w:rsidTr="008902D2">
        <w:tc>
          <w:tcPr>
            <w:tcW w:w="2376" w:type="dxa"/>
            <w:shd w:val="clear" w:color="auto" w:fill="auto"/>
          </w:tcPr>
          <w:p w:rsidR="008902D2" w:rsidRPr="008D5B7C" w:rsidRDefault="008902D2" w:rsidP="001B3748">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складских помещений </w:t>
            </w:r>
          </w:p>
        </w:tc>
        <w:tc>
          <w:tcPr>
            <w:tcW w:w="7092" w:type="dxa"/>
            <w:shd w:val="clear" w:color="auto" w:fill="auto"/>
          </w:tcPr>
          <w:p w:rsidR="008902D2" w:rsidRPr="008D5B7C" w:rsidRDefault="008902D2" w:rsidP="00067239">
            <w:pPr>
              <w:spacing w:after="60"/>
              <w:jc w:val="both"/>
              <w:rPr>
                <w:rFonts w:ascii="Times New Roman" w:hAnsi="Times New Roman"/>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8902D2" w:rsidRPr="008D5B7C" w:rsidTr="008902D2">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предприятий бытового обслуживания </w:t>
            </w:r>
          </w:p>
        </w:tc>
        <w:tc>
          <w:tcPr>
            <w:tcW w:w="7092" w:type="dxa"/>
            <w:shd w:val="clear" w:color="auto" w:fill="auto"/>
          </w:tcPr>
          <w:p w:rsidR="008902D2" w:rsidRPr="008D5B7C" w:rsidRDefault="008902D2" w:rsidP="00F571FD">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8902D2" w:rsidRPr="008D5B7C" w:rsidRDefault="008902D2" w:rsidP="00F571FD">
            <w:pPr>
              <w:ind w:firstLine="284"/>
              <w:jc w:val="both"/>
              <w:rPr>
                <w:rFonts w:ascii="Times New Roman" w:hAnsi="Times New Roman"/>
                <w:bCs/>
              </w:rPr>
            </w:pPr>
            <w:r w:rsidRPr="008D5B7C">
              <w:rPr>
                <w:rFonts w:ascii="Times New Roman" w:hAnsi="Times New Roman"/>
                <w:bCs/>
              </w:rPr>
              <w:t>- химчистки;</w:t>
            </w:r>
          </w:p>
          <w:p w:rsidR="008902D2" w:rsidRPr="008D5B7C" w:rsidRDefault="008902D2" w:rsidP="00F571FD">
            <w:pPr>
              <w:ind w:firstLine="284"/>
              <w:jc w:val="both"/>
              <w:rPr>
                <w:rFonts w:ascii="Times New Roman" w:hAnsi="Times New Roman"/>
                <w:bCs/>
              </w:rPr>
            </w:pPr>
            <w:r w:rsidRPr="008D5B7C">
              <w:rPr>
                <w:rFonts w:ascii="Times New Roman" w:hAnsi="Times New Roman"/>
                <w:bCs/>
              </w:rPr>
              <w:t>- прачечные;</w:t>
            </w:r>
          </w:p>
          <w:p w:rsidR="008902D2" w:rsidRPr="008D5B7C" w:rsidRDefault="008902D2" w:rsidP="00F571FD">
            <w:pPr>
              <w:autoSpaceDE w:val="0"/>
              <w:autoSpaceDN w:val="0"/>
              <w:adjustRightInd w:val="0"/>
              <w:ind w:firstLine="252"/>
              <w:jc w:val="both"/>
              <w:outlineLvl w:val="4"/>
              <w:rPr>
                <w:rFonts w:ascii="Times New Roman" w:hAnsi="Times New Roman"/>
              </w:rPr>
            </w:pPr>
            <w:r w:rsidRPr="008D5B7C">
              <w:rPr>
                <w:rFonts w:ascii="Times New Roman" w:hAnsi="Times New Roman"/>
                <w:bCs/>
              </w:rPr>
              <w:t>- банно-прачечные комбинаты</w:t>
            </w:r>
          </w:p>
        </w:tc>
      </w:tr>
      <w:tr w:rsidR="008902D2" w:rsidRPr="008D5B7C" w:rsidTr="008902D2">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административного и делового назначения</w:t>
            </w: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и эксплуатация административных зданий предприятий, государственных и муниципальных учреждений, офисов различных организаций</w:t>
            </w:r>
          </w:p>
        </w:tc>
      </w:tr>
      <w:tr w:rsidR="008902D2" w:rsidRPr="008D5B7C" w:rsidTr="008902D2">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bCs/>
              </w:rPr>
            </w:pPr>
            <w:r w:rsidRPr="008D5B7C">
              <w:rPr>
                <w:rFonts w:ascii="Times New Roman" w:hAnsi="Times New Roman"/>
              </w:rPr>
              <w:t>Размещение объектов коммунально-бытового обслуживания</w:t>
            </w: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bCs/>
              </w:rPr>
            </w:pPr>
            <w:r w:rsidRPr="008D5B7C">
              <w:rPr>
                <w:rFonts w:ascii="Times New Roman" w:hAnsi="Times New Roman"/>
              </w:rPr>
              <w:t xml:space="preserve">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  т.п.), парикмахерские, салоны красоты, спа-салоны, похоронные бюро, ветеринарные клиники и ветеринарные пункты, жилищно-эксплуатационные и аварийно-диспетчерские службы  </w:t>
            </w:r>
          </w:p>
        </w:tc>
      </w:tr>
      <w:tr w:rsidR="008902D2" w:rsidRPr="008D5B7C" w:rsidTr="008902D2">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rPr>
              <w:t>Размещение объектов торговли</w:t>
            </w: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rPr>
            </w:pPr>
            <w:r w:rsidRPr="008D5B7C">
              <w:rPr>
                <w:rFonts w:ascii="Times New Roman" w:hAnsi="Times New Roman"/>
              </w:rPr>
              <w:t>Строительство, реконструкция и эксплуатация магазинов, иных стационарных объектов торговли</w:t>
            </w:r>
          </w:p>
        </w:tc>
      </w:tr>
      <w:tr w:rsidR="008902D2" w:rsidRPr="008D5B7C" w:rsidTr="008902D2">
        <w:trPr>
          <w:trHeight w:val="2132"/>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хранения  и стоянки транспортных средств</w:t>
            </w:r>
          </w:p>
        </w:tc>
        <w:tc>
          <w:tcPr>
            <w:tcW w:w="7092" w:type="dxa"/>
            <w:shd w:val="clear" w:color="auto" w:fill="auto"/>
          </w:tcPr>
          <w:p w:rsidR="008902D2" w:rsidRPr="008D5B7C" w:rsidRDefault="008902D2" w:rsidP="00F571FD">
            <w:pPr>
              <w:autoSpaceDE w:val="0"/>
              <w:autoSpaceDN w:val="0"/>
              <w:adjustRightInd w:val="0"/>
              <w:spacing w:after="60"/>
              <w:ind w:firstLine="252"/>
              <w:jc w:val="both"/>
              <w:outlineLvl w:val="4"/>
              <w:rPr>
                <w:rFonts w:ascii="Times New Roman" w:hAnsi="Times New Roman"/>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8902D2" w:rsidRPr="008D5B7C" w:rsidTr="008902D2">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технического обслуживания  и ремонта транспортных средств</w:t>
            </w: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8902D2" w:rsidRPr="008D5B7C" w:rsidTr="008902D2">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Размещение инженерно-технических объектов, сооружений и коммуникаций</w:t>
            </w: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8902D2" w:rsidRPr="008D5B7C" w:rsidTr="008902D2">
        <w:trPr>
          <w:trHeight w:val="1791"/>
        </w:trPr>
        <w:tc>
          <w:tcPr>
            <w:tcW w:w="2376" w:type="dxa"/>
            <w:shd w:val="clear" w:color="auto" w:fill="auto"/>
          </w:tcPr>
          <w:p w:rsidR="008902D2" w:rsidRPr="008D5B7C" w:rsidRDefault="008902D2" w:rsidP="001F73C4">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электросетевого хозяйства </w:t>
            </w:r>
          </w:p>
        </w:tc>
        <w:tc>
          <w:tcPr>
            <w:tcW w:w="7092" w:type="dxa"/>
            <w:shd w:val="clear" w:color="auto" w:fill="auto"/>
          </w:tcPr>
          <w:p w:rsidR="008902D2" w:rsidRPr="008D5B7C" w:rsidRDefault="008902D2" w:rsidP="00F571FD">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8902D2" w:rsidRPr="008D5B7C" w:rsidRDefault="008902D2" w:rsidP="00F571FD">
            <w:pPr>
              <w:spacing w:after="60"/>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8902D2" w:rsidRPr="008D5B7C" w:rsidRDefault="008902D2" w:rsidP="00F571FD">
            <w:pPr>
              <w:spacing w:after="60"/>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8902D2" w:rsidRPr="008D5B7C" w:rsidRDefault="008902D2" w:rsidP="00F571FD">
            <w:pPr>
              <w:spacing w:after="60"/>
              <w:ind w:firstLine="284"/>
              <w:jc w:val="both"/>
              <w:rPr>
                <w:rFonts w:ascii="Times New Roman" w:hAnsi="Times New Roman"/>
                <w:bCs/>
              </w:rPr>
            </w:pPr>
            <w:r w:rsidRPr="008D5B7C">
              <w:rPr>
                <w:rFonts w:ascii="Times New Roman" w:hAnsi="Times New Roman"/>
                <w:bCs/>
              </w:rPr>
              <w:t>- подстанций;</w:t>
            </w:r>
          </w:p>
          <w:p w:rsidR="008902D2" w:rsidRPr="008D5B7C" w:rsidRDefault="008902D2" w:rsidP="00F571FD">
            <w:pPr>
              <w:spacing w:after="60"/>
              <w:ind w:firstLine="284"/>
              <w:jc w:val="both"/>
              <w:rPr>
                <w:rFonts w:ascii="Times New Roman" w:hAnsi="Times New Roman"/>
              </w:rPr>
            </w:pPr>
            <w:r w:rsidRPr="008D5B7C">
              <w:rPr>
                <w:rFonts w:ascii="Times New Roman" w:hAnsi="Times New Roman"/>
                <w:bCs/>
              </w:rPr>
              <w:t xml:space="preserve">- распределительных пунктов </w:t>
            </w:r>
          </w:p>
        </w:tc>
      </w:tr>
      <w:tr w:rsidR="008902D2" w:rsidRPr="008D5B7C" w:rsidTr="008902D2">
        <w:trPr>
          <w:trHeight w:val="120"/>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обслуживания автомобильного транспорта </w:t>
            </w:r>
          </w:p>
        </w:tc>
        <w:tc>
          <w:tcPr>
            <w:tcW w:w="7092" w:type="dxa"/>
            <w:shd w:val="clear" w:color="auto" w:fill="auto"/>
          </w:tcPr>
          <w:p w:rsidR="008902D2" w:rsidRPr="008D5B7C" w:rsidRDefault="008902D2" w:rsidP="00F571FD">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8902D2" w:rsidRPr="008D5B7C" w:rsidRDefault="008902D2" w:rsidP="00F571FD">
            <w:pPr>
              <w:spacing w:after="60"/>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8902D2" w:rsidRPr="008D5B7C" w:rsidRDefault="008902D2" w:rsidP="00F571FD">
            <w:pPr>
              <w:spacing w:after="60"/>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8902D2" w:rsidRPr="008D5B7C" w:rsidRDefault="008902D2" w:rsidP="00F571FD">
            <w:pPr>
              <w:spacing w:after="60"/>
              <w:ind w:firstLine="284"/>
              <w:jc w:val="both"/>
              <w:rPr>
                <w:rFonts w:ascii="Times New Roman" w:hAnsi="Times New Roman"/>
                <w:bCs/>
              </w:rPr>
            </w:pPr>
            <w:r w:rsidRPr="008D5B7C">
              <w:rPr>
                <w:rFonts w:ascii="Times New Roman" w:hAnsi="Times New Roman"/>
                <w:bCs/>
              </w:rPr>
              <w:t xml:space="preserve"> - таксомоторные парки;- стоянки (парки) грузового   автотранспорта;</w:t>
            </w:r>
          </w:p>
          <w:p w:rsidR="008902D2" w:rsidRPr="008D5B7C" w:rsidRDefault="008902D2" w:rsidP="00F571FD">
            <w:pPr>
              <w:autoSpaceDE w:val="0"/>
              <w:autoSpaceDN w:val="0"/>
              <w:adjustRightInd w:val="0"/>
              <w:spacing w:after="60"/>
              <w:ind w:firstLine="252"/>
              <w:jc w:val="both"/>
              <w:outlineLvl w:val="4"/>
              <w:rPr>
                <w:rFonts w:ascii="Times New Roman" w:hAnsi="Times New Roman"/>
              </w:rPr>
            </w:pPr>
            <w:r w:rsidRPr="008D5B7C">
              <w:rPr>
                <w:rFonts w:ascii="Times New Roman" w:hAnsi="Times New Roman"/>
                <w:bCs/>
              </w:rPr>
              <w:t>- отстойно-разворотные площадки общественного транспорта</w:t>
            </w:r>
          </w:p>
        </w:tc>
      </w:tr>
      <w:tr w:rsidR="008902D2" w:rsidRPr="008D5B7C" w:rsidTr="008902D2">
        <w:trPr>
          <w:trHeight w:val="1092"/>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охраны порядка</w:t>
            </w: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8902D2" w:rsidRPr="008D5B7C" w:rsidTr="008902D2">
        <w:trPr>
          <w:trHeight w:val="1092"/>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rPr>
              <w:t>Размещение зеленых насаждений специального назначения</w:t>
            </w:r>
          </w:p>
          <w:p w:rsidR="008902D2" w:rsidRPr="008D5B7C" w:rsidRDefault="008902D2" w:rsidP="00F571FD">
            <w:pPr>
              <w:tabs>
                <w:tab w:val="left" w:pos="993"/>
              </w:tabs>
              <w:spacing w:after="60" w:line="360" w:lineRule="auto"/>
              <w:jc w:val="both"/>
              <w:rPr>
                <w:rFonts w:ascii="Times New Roman" w:hAnsi="Times New Roman"/>
              </w:rPr>
            </w:pP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rPr>
            </w:pPr>
            <w:r w:rsidRPr="008D5B7C">
              <w:rPr>
                <w:rFonts w:ascii="Times New Roman" w:hAnsi="Times New Roman"/>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8902D2" w:rsidRPr="008D5B7C" w:rsidTr="008902D2">
        <w:trPr>
          <w:trHeight w:val="1092"/>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rPr>
              <w:t>Размещение объектов пожарной безопасности</w:t>
            </w: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rPr>
            </w:pPr>
            <w:r w:rsidRPr="008D5B7C">
              <w:rPr>
                <w:rFonts w:ascii="Times New Roman" w:hAnsi="Times New Roman"/>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8902D2" w:rsidRPr="008D5B7C" w:rsidTr="008902D2">
        <w:trPr>
          <w:trHeight w:val="1092"/>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гражданской обороны</w:t>
            </w:r>
          </w:p>
        </w:tc>
        <w:tc>
          <w:tcPr>
            <w:tcW w:w="7092" w:type="dxa"/>
            <w:shd w:val="clear" w:color="auto" w:fill="auto"/>
          </w:tcPr>
          <w:p w:rsidR="008902D2" w:rsidRPr="008D5B7C" w:rsidRDefault="008902D2" w:rsidP="00F571FD">
            <w:pPr>
              <w:spacing w:after="60"/>
              <w:jc w:val="both"/>
              <w:rPr>
                <w:rFonts w:ascii="Times New Roman" w:hAnsi="Times New Roman"/>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8902D2" w:rsidRPr="008D5B7C" w:rsidTr="008902D2">
        <w:trPr>
          <w:trHeight w:val="559"/>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антенн связи</w:t>
            </w:r>
          </w:p>
        </w:tc>
        <w:tc>
          <w:tcPr>
            <w:tcW w:w="7092" w:type="dxa"/>
            <w:shd w:val="clear" w:color="auto" w:fill="auto"/>
          </w:tcPr>
          <w:p w:rsidR="008902D2" w:rsidRPr="008D5B7C" w:rsidRDefault="008902D2" w:rsidP="00F571FD">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8902D2" w:rsidRPr="008D5B7C" w:rsidTr="008902D2">
        <w:trPr>
          <w:trHeight w:val="540"/>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rPr>
              <w:t>Размещение общественных туалетов</w:t>
            </w:r>
          </w:p>
        </w:tc>
        <w:tc>
          <w:tcPr>
            <w:tcW w:w="7092" w:type="dxa"/>
            <w:shd w:val="clear" w:color="auto" w:fill="auto"/>
          </w:tcPr>
          <w:p w:rsidR="008902D2" w:rsidRPr="008D5B7C" w:rsidRDefault="008902D2" w:rsidP="00F571FD">
            <w:pPr>
              <w:autoSpaceDE w:val="0"/>
              <w:autoSpaceDN w:val="0"/>
              <w:adjustRightInd w:val="0"/>
              <w:spacing w:after="60"/>
              <w:jc w:val="both"/>
              <w:outlineLvl w:val="4"/>
              <w:rPr>
                <w:rFonts w:ascii="Times New Roman" w:hAnsi="Times New Roman"/>
              </w:rPr>
            </w:pPr>
            <w:r w:rsidRPr="008D5B7C">
              <w:rPr>
                <w:rFonts w:ascii="Times New Roman" w:hAnsi="Times New Roman"/>
              </w:rPr>
              <w:t>Строительство, реконструкция и эксплуатация общественных туалетов</w:t>
            </w:r>
          </w:p>
        </w:tc>
      </w:tr>
    </w:tbl>
    <w:p w:rsidR="008902D2" w:rsidRPr="008D5B7C" w:rsidRDefault="008902D2" w:rsidP="008902D2">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189"/>
      </w:tblGrid>
      <w:tr w:rsidR="008902D2" w:rsidRPr="008D5B7C" w:rsidTr="00F571FD">
        <w:tc>
          <w:tcPr>
            <w:tcW w:w="9565" w:type="dxa"/>
            <w:gridSpan w:val="2"/>
            <w:shd w:val="clear" w:color="auto" w:fill="auto"/>
            <w:vAlign w:val="center"/>
          </w:tcPr>
          <w:p w:rsidR="008902D2" w:rsidRPr="008D5B7C" w:rsidRDefault="008902D2" w:rsidP="00F571FD">
            <w:pPr>
              <w:autoSpaceDE w:val="0"/>
              <w:autoSpaceDN w:val="0"/>
              <w:adjustRightInd w:val="0"/>
              <w:spacing w:after="60"/>
              <w:ind w:firstLine="680"/>
              <w:jc w:val="center"/>
              <w:rPr>
                <w:rFonts w:ascii="Times New Roman" w:hAnsi="Times New Roman"/>
                <w:b/>
              </w:rPr>
            </w:pPr>
            <w:r w:rsidRPr="008D5B7C">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8902D2" w:rsidRPr="008D5B7C" w:rsidTr="00067239">
        <w:trPr>
          <w:trHeight w:val="90"/>
        </w:trPr>
        <w:tc>
          <w:tcPr>
            <w:tcW w:w="2376" w:type="dxa"/>
            <w:shd w:val="clear" w:color="auto" w:fill="auto"/>
            <w:vAlign w:val="center"/>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rPr>
              <w:t>Вид разрешенного использования</w:t>
            </w:r>
          </w:p>
        </w:tc>
        <w:tc>
          <w:tcPr>
            <w:tcW w:w="7189" w:type="dxa"/>
            <w:shd w:val="clear" w:color="auto" w:fill="auto"/>
            <w:vAlign w:val="center"/>
          </w:tcPr>
          <w:p w:rsidR="008902D2" w:rsidRPr="008D5B7C" w:rsidRDefault="008902D2" w:rsidP="00F571FD">
            <w:pPr>
              <w:autoSpaceDE w:val="0"/>
              <w:autoSpaceDN w:val="0"/>
              <w:adjustRightInd w:val="0"/>
              <w:spacing w:after="60"/>
              <w:jc w:val="center"/>
              <w:rPr>
                <w:rFonts w:ascii="Times New Roman" w:hAnsi="Times New Roman"/>
              </w:rPr>
            </w:pPr>
            <w:r w:rsidRPr="008D5B7C">
              <w:rPr>
                <w:rFonts w:ascii="Times New Roman" w:hAnsi="Times New Roman"/>
              </w:rPr>
              <w:t>Деятельность, соответствующая виду разрешенного использования</w:t>
            </w:r>
          </w:p>
        </w:tc>
      </w:tr>
      <w:tr w:rsidR="008902D2" w:rsidRPr="008D5B7C" w:rsidTr="00F571FD">
        <w:trPr>
          <w:trHeight w:val="884"/>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общественного питания </w:t>
            </w:r>
          </w:p>
        </w:tc>
        <w:tc>
          <w:tcPr>
            <w:tcW w:w="7189" w:type="dxa"/>
            <w:shd w:val="clear" w:color="auto" w:fill="auto"/>
          </w:tcPr>
          <w:p w:rsidR="008902D2" w:rsidRPr="008D5B7C" w:rsidRDefault="008902D2" w:rsidP="00F571FD">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объектов общественного питания: кафе, столовые, закусочные и другие объекты общественного питания</w:t>
            </w:r>
          </w:p>
        </w:tc>
      </w:tr>
      <w:tr w:rsidR="008902D2" w:rsidRPr="008D5B7C" w:rsidTr="00F571FD">
        <w:trPr>
          <w:trHeight w:val="995"/>
        </w:trPr>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rPr>
            </w:pPr>
            <w:r w:rsidRPr="008D5B7C">
              <w:rPr>
                <w:rFonts w:ascii="Times New Roman" w:hAnsi="Times New Roman"/>
                <w:bCs/>
              </w:rPr>
              <w:t>Размещение  сооружений хозяйственно-питьевого и технического водоснабжения</w:t>
            </w: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сооружений хозяйственно-питьевого и технического водоснабжения, в том числе артезианских скважин, водоохлаждающих сооружений для подготовки технической воды</w:t>
            </w:r>
          </w:p>
        </w:tc>
      </w:tr>
      <w:tr w:rsidR="008902D2" w:rsidRPr="008D5B7C" w:rsidTr="00F571FD">
        <w:trPr>
          <w:trHeight w:val="896"/>
        </w:trPr>
        <w:tc>
          <w:tcPr>
            <w:tcW w:w="2376" w:type="dxa"/>
            <w:shd w:val="clear" w:color="auto" w:fill="auto"/>
          </w:tcPr>
          <w:p w:rsidR="008902D2" w:rsidRPr="008D5B7C" w:rsidRDefault="008902D2" w:rsidP="00F571FD">
            <w:pPr>
              <w:autoSpaceDE w:val="0"/>
              <w:autoSpaceDN w:val="0"/>
              <w:adjustRightInd w:val="0"/>
              <w:spacing w:after="60"/>
              <w:jc w:val="both"/>
              <w:rPr>
                <w:rFonts w:ascii="Times New Roman" w:hAnsi="Times New Roman"/>
              </w:rPr>
            </w:pPr>
            <w:r w:rsidRPr="008D5B7C">
              <w:rPr>
                <w:rFonts w:ascii="Times New Roman" w:hAnsi="Times New Roman"/>
                <w:bCs/>
              </w:rPr>
              <w:t>Размещение очистных сооружений</w:t>
            </w: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8902D2" w:rsidRPr="008D5B7C" w:rsidTr="00F571FD">
        <w:trPr>
          <w:trHeight w:val="1346"/>
        </w:trPr>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rPr>
            </w:pPr>
            <w:r w:rsidRPr="008D5B7C">
              <w:rPr>
                <w:rFonts w:ascii="Times New Roman" w:hAnsi="Times New Roman"/>
                <w:bCs/>
              </w:rPr>
              <w:t>Размещение объектов хранения  и стоянки транспортных средств</w:t>
            </w:r>
          </w:p>
        </w:tc>
        <w:tc>
          <w:tcPr>
            <w:tcW w:w="7189" w:type="dxa"/>
            <w:shd w:val="clear" w:color="auto" w:fill="auto"/>
          </w:tcPr>
          <w:p w:rsidR="008902D2" w:rsidRPr="008D5B7C" w:rsidRDefault="008902D2" w:rsidP="00067239">
            <w:pPr>
              <w:autoSpaceDE w:val="0"/>
              <w:autoSpaceDN w:val="0"/>
              <w:adjustRightInd w:val="0"/>
              <w:spacing w:after="60"/>
              <w:jc w:val="both"/>
              <w:rPr>
                <w:rFonts w:ascii="Times New Roman" w:hAnsi="Times New Roman"/>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8902D2" w:rsidRPr="008D5B7C" w:rsidTr="00F571FD">
        <w:trPr>
          <w:trHeight w:val="1151"/>
        </w:trPr>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rPr>
            </w:pPr>
            <w:r w:rsidRPr="008D5B7C">
              <w:rPr>
                <w:rFonts w:ascii="Times New Roman" w:hAnsi="Times New Roman"/>
                <w:bCs/>
              </w:rPr>
              <w:t>Размещение объектов технического обслуживания  и ремонта транспортных средств</w:t>
            </w: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8902D2" w:rsidRPr="008D5B7C" w:rsidTr="00F571FD">
        <w:trPr>
          <w:trHeight w:val="572"/>
        </w:trPr>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rPr>
            </w:pPr>
            <w:r w:rsidRPr="008D5B7C">
              <w:rPr>
                <w:rFonts w:ascii="Times New Roman" w:hAnsi="Times New Roman"/>
              </w:rPr>
              <w:t>Размещение общественных туалетов</w:t>
            </w: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i w:val="0"/>
                <w:szCs w:val="24"/>
              </w:rPr>
              <w:t>Строительство, реконструкция и эксплуатация общественных туалетов</w:t>
            </w:r>
          </w:p>
        </w:tc>
      </w:tr>
      <w:tr w:rsidR="008902D2" w:rsidRPr="008D5B7C" w:rsidTr="00F571FD">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rPr>
            </w:pPr>
            <w:r w:rsidRPr="008D5B7C">
              <w:rPr>
                <w:rFonts w:ascii="Times New Roman" w:hAnsi="Times New Roman"/>
                <w:bCs/>
              </w:rPr>
              <w:t>Озеленение</w:t>
            </w: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аллей, скверов, газонов и других озелененных территорий</w:t>
            </w:r>
          </w:p>
        </w:tc>
      </w:tr>
      <w:tr w:rsidR="008902D2" w:rsidRPr="008D5B7C" w:rsidTr="00F571FD">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8902D2" w:rsidRPr="008D5B7C" w:rsidRDefault="008902D2" w:rsidP="005804E7">
            <w:pPr>
              <w:autoSpaceDE w:val="0"/>
              <w:autoSpaceDN w:val="0"/>
              <w:adjustRightInd w:val="0"/>
              <w:spacing w:after="60"/>
              <w:outlineLvl w:val="2"/>
              <w:rPr>
                <w:rFonts w:ascii="Times New Roman" w:hAnsi="Times New Roman"/>
              </w:rPr>
            </w:pP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8902D2" w:rsidRPr="008D5B7C" w:rsidTr="00F571FD">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rPr>
            </w:pPr>
            <w:r w:rsidRPr="008D5B7C">
              <w:rPr>
                <w:rFonts w:ascii="Times New Roman" w:hAnsi="Times New Roman"/>
                <w:bCs/>
              </w:rPr>
              <w:t>Размещение отходов потребления</w:t>
            </w: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контейнеров для сбора мусора и бытовых отходов, обустройство площадок для их размещения</w:t>
            </w:r>
          </w:p>
        </w:tc>
      </w:tr>
      <w:tr w:rsidR="008902D2" w:rsidRPr="008D5B7C" w:rsidTr="00F571FD">
        <w:trPr>
          <w:trHeight w:val="350"/>
        </w:trPr>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rPr>
            </w:pPr>
            <w:r w:rsidRPr="008D5B7C">
              <w:rPr>
                <w:rFonts w:ascii="Times New Roman" w:hAnsi="Times New Roman"/>
                <w:bCs/>
              </w:rPr>
              <w:t>Для временного размещения производственных отходов</w:t>
            </w: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эксплуатация и реконструкция складов и площадок для временного размещения производственных отходов предприятий, на которых допускается временное хранение подобных отходов</w:t>
            </w:r>
          </w:p>
        </w:tc>
      </w:tr>
      <w:tr w:rsidR="008902D2" w:rsidRPr="008D5B7C" w:rsidTr="00F571FD">
        <w:trPr>
          <w:trHeight w:val="350"/>
        </w:trPr>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8902D2" w:rsidRPr="008D5B7C" w:rsidRDefault="008902D2" w:rsidP="005804E7">
            <w:pPr>
              <w:autoSpaceDE w:val="0"/>
              <w:autoSpaceDN w:val="0"/>
              <w:adjustRightInd w:val="0"/>
              <w:spacing w:after="60"/>
              <w:rPr>
                <w:rFonts w:ascii="Times New Roman" w:hAnsi="Times New Roman"/>
              </w:rPr>
            </w:pP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r w:rsidR="008902D2" w:rsidRPr="008D5B7C" w:rsidTr="00F571FD">
        <w:trPr>
          <w:trHeight w:val="350"/>
        </w:trPr>
        <w:tc>
          <w:tcPr>
            <w:tcW w:w="2376" w:type="dxa"/>
            <w:shd w:val="clear" w:color="auto" w:fill="auto"/>
          </w:tcPr>
          <w:p w:rsidR="008902D2" w:rsidRPr="008D5B7C" w:rsidRDefault="008902D2" w:rsidP="005804E7">
            <w:pPr>
              <w:autoSpaceDE w:val="0"/>
              <w:autoSpaceDN w:val="0"/>
              <w:adjustRightInd w:val="0"/>
              <w:spacing w:after="60"/>
              <w:rPr>
                <w:rFonts w:ascii="Times New Roman" w:hAnsi="Times New Roman"/>
                <w:bCs/>
              </w:rPr>
            </w:pPr>
            <w:r w:rsidRPr="008D5B7C">
              <w:rPr>
                <w:rFonts w:ascii="Times New Roman" w:hAnsi="Times New Roman"/>
              </w:rPr>
              <w:t>Размещение объектов пожарной безопасности</w:t>
            </w:r>
          </w:p>
        </w:tc>
        <w:tc>
          <w:tcPr>
            <w:tcW w:w="7189" w:type="dxa"/>
            <w:shd w:val="clear" w:color="auto" w:fill="auto"/>
          </w:tcPr>
          <w:p w:rsidR="008902D2" w:rsidRPr="008D5B7C" w:rsidRDefault="008902D2" w:rsidP="00067239">
            <w:pPr>
              <w:pStyle w:val="af0"/>
              <w:tabs>
                <w:tab w:val="right" w:pos="9638"/>
              </w:tabs>
              <w:autoSpaceDE w:val="0"/>
              <w:autoSpaceDN w:val="0"/>
              <w:adjustRightInd w:val="0"/>
              <w:spacing w:after="0"/>
              <w:ind w:firstLine="0"/>
              <w:rPr>
                <w:rFonts w:ascii="Times New Roman" w:hAnsi="Times New Roman"/>
                <w:b w:val="0"/>
                <w:bCs/>
                <w:i w:val="0"/>
                <w:szCs w:val="24"/>
              </w:rPr>
            </w:pPr>
            <w:r w:rsidRPr="008D5B7C">
              <w:rPr>
                <w:rFonts w:ascii="Times New Roman" w:hAnsi="Times New Roman"/>
                <w:b w:val="0"/>
                <w:i w:val="0"/>
                <w:szCs w:val="24"/>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8902D2" w:rsidRPr="008D5B7C" w:rsidRDefault="008902D2" w:rsidP="008902D2">
      <w:pPr>
        <w:rPr>
          <w:rFonts w:ascii="Times New Roman" w:hAnsi="Times New Roman"/>
          <w:sz w:val="28"/>
          <w:szCs w:val="28"/>
        </w:rPr>
      </w:pPr>
    </w:p>
    <w:p w:rsidR="005804E7" w:rsidRPr="008D5B7C" w:rsidRDefault="005804E7" w:rsidP="008902D2">
      <w:pPr>
        <w:rPr>
          <w:rFonts w:ascii="Times New Roman" w:hAnsi="Times New Roman"/>
          <w:sz w:val="28"/>
          <w:szCs w:val="28"/>
        </w:rPr>
      </w:pPr>
    </w:p>
    <w:p w:rsidR="008902D2" w:rsidRPr="008D5B7C" w:rsidRDefault="005804E7" w:rsidP="008902D2">
      <w:pPr>
        <w:rPr>
          <w:rFonts w:ascii="Times New Roman" w:hAnsi="Times New Roman"/>
          <w:sz w:val="28"/>
          <w:szCs w:val="28"/>
        </w:rPr>
      </w:pPr>
      <w:r w:rsidRPr="008D5B7C">
        <w:rPr>
          <w:rFonts w:ascii="Times New Roman" w:hAnsi="Times New Roman"/>
          <w:sz w:val="28"/>
          <w:szCs w:val="28"/>
        </w:rPr>
        <w:br w:type="page"/>
      </w:r>
    </w:p>
    <w:p w:rsidR="005804E7" w:rsidRPr="008D5B7C" w:rsidRDefault="005804E7" w:rsidP="005804E7">
      <w:pPr>
        <w:spacing w:after="240"/>
        <w:jc w:val="center"/>
        <w:outlineLvl w:val="3"/>
        <w:rPr>
          <w:rFonts w:ascii="Times New Roman" w:hAnsi="Times New Roman"/>
          <w:b/>
          <w:sz w:val="28"/>
          <w:szCs w:val="28"/>
        </w:rPr>
      </w:pPr>
      <w:r w:rsidRPr="008D5B7C">
        <w:rPr>
          <w:rFonts w:ascii="Times New Roman" w:hAnsi="Times New Roman"/>
          <w:b/>
          <w:sz w:val="28"/>
          <w:szCs w:val="28"/>
        </w:rPr>
        <w:t xml:space="preserve">СЗ Зона санитарно-защитного </w:t>
      </w:r>
      <w:r w:rsidR="00BB7F60" w:rsidRPr="008D5B7C">
        <w:rPr>
          <w:rFonts w:ascii="Times New Roman" w:hAnsi="Times New Roman"/>
          <w:b/>
          <w:sz w:val="28"/>
          <w:szCs w:val="28"/>
        </w:rPr>
        <w:t>озеленения</w:t>
      </w:r>
    </w:p>
    <w:p w:rsidR="005804E7" w:rsidRPr="008D5B7C" w:rsidRDefault="005804E7" w:rsidP="005804E7">
      <w:pPr>
        <w:autoSpaceDE w:val="0"/>
        <w:autoSpaceDN w:val="0"/>
        <w:adjustRightInd w:val="0"/>
        <w:ind w:firstLine="540"/>
        <w:jc w:val="center"/>
        <w:rPr>
          <w:b/>
          <w:sz w:val="22"/>
          <w:szCs w:val="22"/>
        </w:rPr>
      </w:pPr>
    </w:p>
    <w:p w:rsidR="005804E7" w:rsidRPr="008D5B7C" w:rsidRDefault="005804E7" w:rsidP="005804E7">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7202"/>
      </w:tblGrid>
      <w:tr w:rsidR="005804E7" w:rsidRPr="008D5B7C" w:rsidTr="00F571FD">
        <w:tc>
          <w:tcPr>
            <w:tcW w:w="9904" w:type="dxa"/>
            <w:gridSpan w:val="2"/>
            <w:shd w:val="clear" w:color="auto" w:fill="auto"/>
          </w:tcPr>
          <w:p w:rsidR="005804E7" w:rsidRPr="008D5B7C" w:rsidRDefault="005804E7" w:rsidP="00F571FD">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5804E7" w:rsidRPr="008D5B7C" w:rsidRDefault="005804E7" w:rsidP="00F571FD">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5804E7" w:rsidRPr="008D5B7C" w:rsidRDefault="005804E7" w:rsidP="00F571FD">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7528" w:type="dxa"/>
            <w:shd w:val="clear" w:color="auto" w:fill="auto"/>
          </w:tcPr>
          <w:p w:rsidR="005804E7" w:rsidRPr="008D5B7C" w:rsidRDefault="005804E7" w:rsidP="00F571FD">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в том числе:</w:t>
            </w:r>
          </w:p>
          <w:p w:rsidR="005804E7" w:rsidRPr="008D5B7C" w:rsidRDefault="005804E7" w:rsidP="00067239">
            <w:pPr>
              <w:autoSpaceDE w:val="0"/>
              <w:autoSpaceDN w:val="0"/>
              <w:adjustRightInd w:val="0"/>
              <w:ind w:firstLine="472"/>
              <w:jc w:val="both"/>
              <w:rPr>
                <w:rFonts w:ascii="Times New Roman" w:hAnsi="Times New Roman"/>
                <w:bCs/>
              </w:rPr>
            </w:pPr>
            <w:r w:rsidRPr="008D5B7C">
              <w:rPr>
                <w:rFonts w:ascii="Times New Roman" w:hAnsi="Times New Roman"/>
                <w:bCs/>
              </w:rPr>
              <w:t>- офисов, контор;</w:t>
            </w:r>
          </w:p>
          <w:p w:rsidR="005804E7" w:rsidRPr="008D5B7C" w:rsidRDefault="005804E7" w:rsidP="00067239">
            <w:pPr>
              <w:autoSpaceDE w:val="0"/>
              <w:autoSpaceDN w:val="0"/>
              <w:adjustRightInd w:val="0"/>
              <w:ind w:firstLine="472"/>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5804E7" w:rsidRPr="008D5B7C" w:rsidRDefault="005804E7" w:rsidP="00067239">
            <w:pPr>
              <w:autoSpaceDE w:val="0"/>
              <w:autoSpaceDN w:val="0"/>
              <w:adjustRightInd w:val="0"/>
              <w:ind w:firstLine="472"/>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5804E7" w:rsidRPr="008D5B7C" w:rsidRDefault="005804E7" w:rsidP="00067239">
            <w:pPr>
              <w:autoSpaceDE w:val="0"/>
              <w:autoSpaceDN w:val="0"/>
              <w:adjustRightInd w:val="0"/>
              <w:ind w:firstLine="472"/>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5804E7" w:rsidRPr="008D5B7C" w:rsidTr="00F571FD">
        <w:tc>
          <w:tcPr>
            <w:tcW w:w="2376" w:type="dxa"/>
            <w:shd w:val="clear" w:color="auto" w:fill="auto"/>
          </w:tcPr>
          <w:p w:rsidR="005804E7" w:rsidRPr="008D5B7C" w:rsidRDefault="005804E7" w:rsidP="005804E7">
            <w:pPr>
              <w:autoSpaceDE w:val="0"/>
              <w:autoSpaceDN w:val="0"/>
              <w:adjustRightInd w:val="0"/>
              <w:spacing w:after="60"/>
              <w:rPr>
                <w:rFonts w:ascii="Times New Roman" w:hAnsi="Times New Roman"/>
                <w:bCs/>
              </w:rPr>
            </w:pPr>
            <w:r w:rsidRPr="008D5B7C">
              <w:rPr>
                <w:rFonts w:ascii="Times New Roman" w:hAnsi="Times New Roman"/>
                <w:bCs/>
              </w:rPr>
              <w:t>Размещение складских помещений</w:t>
            </w:r>
          </w:p>
        </w:tc>
        <w:tc>
          <w:tcPr>
            <w:tcW w:w="7528" w:type="dxa"/>
            <w:shd w:val="clear" w:color="auto" w:fill="auto"/>
          </w:tcPr>
          <w:p w:rsidR="005804E7" w:rsidRPr="008D5B7C" w:rsidRDefault="005804E7" w:rsidP="00F571FD">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предприятий бытового обслуживания </w:t>
            </w:r>
          </w:p>
        </w:tc>
        <w:tc>
          <w:tcPr>
            <w:tcW w:w="7528" w:type="dxa"/>
            <w:shd w:val="clear" w:color="auto" w:fill="auto"/>
          </w:tcPr>
          <w:p w:rsidR="005804E7" w:rsidRPr="008D5B7C" w:rsidRDefault="005804E7" w:rsidP="00F571FD">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5804E7" w:rsidRPr="008D5B7C" w:rsidRDefault="005804E7" w:rsidP="00F571FD">
            <w:pPr>
              <w:ind w:firstLine="284"/>
              <w:jc w:val="both"/>
              <w:rPr>
                <w:rFonts w:ascii="Times New Roman" w:hAnsi="Times New Roman"/>
                <w:bCs/>
              </w:rPr>
            </w:pPr>
            <w:r w:rsidRPr="008D5B7C">
              <w:rPr>
                <w:rFonts w:ascii="Times New Roman" w:hAnsi="Times New Roman"/>
                <w:bCs/>
              </w:rPr>
              <w:t>- химчистки;</w:t>
            </w:r>
          </w:p>
          <w:p w:rsidR="005804E7" w:rsidRPr="008D5B7C" w:rsidRDefault="005804E7" w:rsidP="00F571FD">
            <w:pPr>
              <w:ind w:firstLine="284"/>
              <w:jc w:val="both"/>
              <w:rPr>
                <w:rFonts w:ascii="Times New Roman" w:hAnsi="Times New Roman"/>
                <w:bCs/>
              </w:rPr>
            </w:pPr>
            <w:r w:rsidRPr="008D5B7C">
              <w:rPr>
                <w:rFonts w:ascii="Times New Roman" w:hAnsi="Times New Roman"/>
                <w:bCs/>
              </w:rPr>
              <w:t>- прачечные;</w:t>
            </w:r>
          </w:p>
          <w:p w:rsidR="005804E7" w:rsidRPr="008D5B7C" w:rsidRDefault="005804E7" w:rsidP="005804E7">
            <w:pPr>
              <w:ind w:firstLine="284"/>
              <w:jc w:val="both"/>
              <w:rPr>
                <w:rFonts w:ascii="Times New Roman" w:hAnsi="Times New Roman"/>
                <w:bCs/>
              </w:rPr>
            </w:pPr>
            <w:r w:rsidRPr="008D5B7C">
              <w:rPr>
                <w:rFonts w:ascii="Times New Roman" w:hAnsi="Times New Roman"/>
                <w:bCs/>
              </w:rPr>
              <w:t>- банно-прачечные комбинаты</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528" w:type="dxa"/>
            <w:shd w:val="clear" w:color="auto" w:fill="auto"/>
          </w:tcPr>
          <w:p w:rsidR="005804E7" w:rsidRPr="008D5B7C" w:rsidRDefault="005804E7" w:rsidP="00F571FD">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5804E7" w:rsidRPr="008D5B7C" w:rsidTr="00F571FD">
        <w:tc>
          <w:tcPr>
            <w:tcW w:w="2376" w:type="dxa"/>
            <w:shd w:val="clear" w:color="auto" w:fill="auto"/>
          </w:tcPr>
          <w:p w:rsidR="005804E7" w:rsidRPr="008D5B7C" w:rsidRDefault="005804E7" w:rsidP="005804E7">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электросетевого хозяйства </w:t>
            </w:r>
          </w:p>
        </w:tc>
        <w:tc>
          <w:tcPr>
            <w:tcW w:w="7528" w:type="dxa"/>
            <w:shd w:val="clear" w:color="auto" w:fill="auto"/>
          </w:tcPr>
          <w:p w:rsidR="005804E7" w:rsidRPr="008D5B7C" w:rsidRDefault="005804E7" w:rsidP="00F571FD">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5804E7" w:rsidRPr="008D5B7C" w:rsidRDefault="005804E7" w:rsidP="00F571FD">
            <w:pPr>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5804E7" w:rsidRPr="008D5B7C" w:rsidRDefault="005804E7" w:rsidP="00F571FD">
            <w:pPr>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5804E7" w:rsidRPr="008D5B7C" w:rsidRDefault="005804E7" w:rsidP="00F571FD">
            <w:pPr>
              <w:ind w:firstLine="284"/>
              <w:jc w:val="both"/>
              <w:rPr>
                <w:rFonts w:ascii="Times New Roman" w:hAnsi="Times New Roman"/>
                <w:bCs/>
              </w:rPr>
            </w:pPr>
            <w:r w:rsidRPr="008D5B7C">
              <w:rPr>
                <w:rFonts w:ascii="Times New Roman" w:hAnsi="Times New Roman"/>
                <w:bCs/>
              </w:rPr>
              <w:t>- подстанций;</w:t>
            </w:r>
          </w:p>
          <w:p w:rsidR="005804E7" w:rsidRPr="008D5B7C" w:rsidRDefault="005804E7" w:rsidP="00F571FD">
            <w:pPr>
              <w:ind w:firstLine="284"/>
              <w:jc w:val="both"/>
              <w:rPr>
                <w:rFonts w:ascii="Times New Roman" w:hAnsi="Times New Roman"/>
                <w:bCs/>
              </w:rPr>
            </w:pPr>
            <w:r w:rsidRPr="008D5B7C">
              <w:rPr>
                <w:rFonts w:ascii="Times New Roman" w:hAnsi="Times New Roman"/>
                <w:bCs/>
              </w:rPr>
              <w:t xml:space="preserve">- распределительных пунктов  </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528" w:type="dxa"/>
            <w:shd w:val="clear" w:color="auto" w:fill="auto"/>
          </w:tcPr>
          <w:p w:rsidR="005804E7" w:rsidRPr="008D5B7C" w:rsidRDefault="005804E7" w:rsidP="001B3748">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обслуживания автомобильного транспорта </w:t>
            </w:r>
          </w:p>
        </w:tc>
        <w:tc>
          <w:tcPr>
            <w:tcW w:w="7528" w:type="dxa"/>
            <w:shd w:val="clear" w:color="auto" w:fill="auto"/>
          </w:tcPr>
          <w:p w:rsidR="005804E7" w:rsidRPr="008D5B7C" w:rsidRDefault="005804E7" w:rsidP="00F571FD">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5804E7" w:rsidRPr="008D5B7C" w:rsidRDefault="005804E7" w:rsidP="00F571FD">
            <w:pPr>
              <w:spacing w:after="60"/>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5804E7" w:rsidRPr="008D5B7C" w:rsidRDefault="005804E7" w:rsidP="00F571FD">
            <w:pPr>
              <w:spacing w:after="60"/>
              <w:ind w:firstLine="284"/>
              <w:jc w:val="both"/>
              <w:outlineLvl w:val="4"/>
              <w:rPr>
                <w:rFonts w:ascii="Times New Roman" w:hAnsi="Times New Roman"/>
                <w:bCs/>
              </w:rPr>
            </w:pPr>
            <w:r w:rsidRPr="008D5B7C">
              <w:rPr>
                <w:rFonts w:ascii="Times New Roman" w:hAnsi="Times New Roman"/>
                <w:bCs/>
              </w:rPr>
              <w:t>- а</w:t>
            </w:r>
            <w:r w:rsidR="001B3748" w:rsidRPr="008D5B7C">
              <w:rPr>
                <w:rFonts w:ascii="Times New Roman" w:hAnsi="Times New Roman"/>
                <w:bCs/>
              </w:rPr>
              <w:t xml:space="preserve">втобусные парки, автокомбинаты </w:t>
            </w:r>
            <w:r w:rsidRPr="008D5B7C">
              <w:rPr>
                <w:rFonts w:ascii="Times New Roman" w:hAnsi="Times New Roman"/>
                <w:bCs/>
              </w:rPr>
              <w:t>(с ремонтной базой);</w:t>
            </w:r>
          </w:p>
          <w:p w:rsidR="001B3748" w:rsidRPr="008D5B7C" w:rsidRDefault="005804E7" w:rsidP="00F571FD">
            <w:pPr>
              <w:spacing w:after="60"/>
              <w:ind w:firstLine="284"/>
              <w:jc w:val="both"/>
              <w:rPr>
                <w:rFonts w:ascii="Times New Roman" w:hAnsi="Times New Roman"/>
                <w:bCs/>
              </w:rPr>
            </w:pPr>
            <w:r w:rsidRPr="008D5B7C">
              <w:rPr>
                <w:rFonts w:ascii="Times New Roman" w:hAnsi="Times New Roman"/>
                <w:bCs/>
              </w:rPr>
              <w:t xml:space="preserve"> - таксомоторные парки;</w:t>
            </w:r>
          </w:p>
          <w:p w:rsidR="005804E7" w:rsidRPr="008D5B7C" w:rsidRDefault="005804E7" w:rsidP="00F571FD">
            <w:pPr>
              <w:spacing w:after="60"/>
              <w:ind w:firstLine="284"/>
              <w:jc w:val="both"/>
              <w:rPr>
                <w:rFonts w:ascii="Times New Roman" w:hAnsi="Times New Roman"/>
                <w:bCs/>
              </w:rPr>
            </w:pPr>
            <w:r w:rsidRPr="008D5B7C">
              <w:rPr>
                <w:rFonts w:ascii="Times New Roman" w:hAnsi="Times New Roman"/>
                <w:bCs/>
              </w:rPr>
              <w:t>- стоянки (парки) грузового   автотранспорта;</w:t>
            </w:r>
          </w:p>
          <w:p w:rsidR="005804E7" w:rsidRPr="008D5B7C" w:rsidRDefault="005804E7" w:rsidP="001B3748">
            <w:pPr>
              <w:spacing w:after="60"/>
              <w:ind w:firstLine="284"/>
              <w:jc w:val="both"/>
              <w:rPr>
                <w:rFonts w:ascii="Times New Roman" w:hAnsi="Times New Roman"/>
                <w:bCs/>
              </w:rPr>
            </w:pPr>
            <w:r w:rsidRPr="008D5B7C">
              <w:rPr>
                <w:rFonts w:ascii="Times New Roman" w:hAnsi="Times New Roman"/>
                <w:bCs/>
              </w:rPr>
              <w:t>- отстойно-разворотные площадки общественного транспорта</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5804E7" w:rsidRPr="008D5B7C" w:rsidTr="00F571FD">
        <w:trPr>
          <w:trHeight w:val="1504"/>
        </w:trPr>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5804E7" w:rsidRPr="008D5B7C" w:rsidTr="00F571FD">
        <w:tc>
          <w:tcPr>
            <w:tcW w:w="2376" w:type="dxa"/>
            <w:shd w:val="clear" w:color="auto" w:fill="auto"/>
          </w:tcPr>
          <w:p w:rsidR="005804E7" w:rsidRPr="008D5B7C" w:rsidRDefault="005804E7"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528" w:type="dxa"/>
            <w:shd w:val="clear" w:color="auto" w:fill="auto"/>
          </w:tcPr>
          <w:p w:rsidR="005804E7" w:rsidRPr="008D5B7C" w:rsidRDefault="005804E7"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bl>
    <w:p w:rsidR="005804E7" w:rsidRPr="008D5B7C" w:rsidRDefault="005804E7" w:rsidP="005804E7">
      <w:pPr>
        <w:rPr>
          <w:rFonts w:ascii="Times New Roman" w:hAnsi="Times New Roman"/>
          <w:sz w:val="28"/>
          <w:szCs w:val="28"/>
        </w:rPr>
      </w:pPr>
    </w:p>
    <w:p w:rsidR="008902D2" w:rsidRPr="008D5B7C" w:rsidRDefault="008902D2" w:rsidP="008902D2">
      <w:pPr>
        <w:rPr>
          <w:rFonts w:ascii="Times New Roman" w:hAnsi="Times New Roman"/>
          <w:sz w:val="28"/>
          <w:szCs w:val="28"/>
        </w:rPr>
      </w:pPr>
    </w:p>
    <w:p w:rsidR="008902D2" w:rsidRPr="008D5B7C" w:rsidRDefault="00E90EC9" w:rsidP="008902D2">
      <w:pPr>
        <w:rPr>
          <w:rFonts w:ascii="Times New Roman" w:hAnsi="Times New Roman"/>
          <w:sz w:val="28"/>
          <w:szCs w:val="28"/>
        </w:rPr>
      </w:pPr>
      <w:r w:rsidRPr="008D5B7C">
        <w:rPr>
          <w:rFonts w:ascii="Times New Roman" w:hAnsi="Times New Roman"/>
          <w:sz w:val="28"/>
          <w:szCs w:val="28"/>
        </w:rPr>
        <w:br w:type="page"/>
      </w:r>
    </w:p>
    <w:p w:rsidR="00E90EC9" w:rsidRPr="008D5B7C" w:rsidRDefault="00E90EC9" w:rsidP="00E90EC9">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E90EC9" w:rsidRPr="008D5B7C" w:rsidRDefault="00E90EC9" w:rsidP="00E90EC9">
      <w:pPr>
        <w:spacing w:after="240"/>
        <w:jc w:val="center"/>
        <w:outlineLvl w:val="3"/>
        <w:rPr>
          <w:rFonts w:ascii="Times New Roman" w:hAnsi="Times New Roman"/>
          <w:b/>
          <w:sz w:val="28"/>
          <w:szCs w:val="28"/>
        </w:rPr>
      </w:pPr>
      <w:r w:rsidRPr="008D5B7C">
        <w:rPr>
          <w:rFonts w:ascii="Times New Roman" w:hAnsi="Times New Roman"/>
          <w:b/>
          <w:sz w:val="28"/>
          <w:szCs w:val="28"/>
        </w:rPr>
        <w:t>И Зона инженерной инфраструктуры</w:t>
      </w:r>
    </w:p>
    <w:p w:rsidR="00E90EC9" w:rsidRPr="008D5B7C" w:rsidRDefault="00E90EC9" w:rsidP="00E90EC9">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И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4"/>
        <w:gridCol w:w="7221"/>
      </w:tblGrid>
      <w:tr w:rsidR="00E90EC9" w:rsidRPr="008D5B7C" w:rsidTr="00F571FD">
        <w:tc>
          <w:tcPr>
            <w:tcW w:w="9889" w:type="dxa"/>
            <w:gridSpan w:val="2"/>
            <w:shd w:val="clear" w:color="auto" w:fill="auto"/>
          </w:tcPr>
          <w:p w:rsidR="00E90EC9" w:rsidRPr="008D5B7C" w:rsidRDefault="00E90EC9" w:rsidP="00F571FD">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E90EC9" w:rsidRPr="008D5B7C" w:rsidRDefault="00E90EC9" w:rsidP="00F571FD">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E90EC9" w:rsidRPr="008D5B7C" w:rsidTr="00F571FD">
        <w:trPr>
          <w:trHeight w:val="563"/>
        </w:trPr>
        <w:tc>
          <w:tcPr>
            <w:tcW w:w="2376" w:type="dxa"/>
            <w:shd w:val="clear" w:color="auto" w:fill="auto"/>
          </w:tcPr>
          <w:p w:rsidR="00E90EC9" w:rsidRPr="008D5B7C" w:rsidRDefault="00E90EC9"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E90EC9" w:rsidRPr="008D5B7C" w:rsidRDefault="00E90EC9" w:rsidP="00F571F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E90EC9" w:rsidRPr="008D5B7C" w:rsidRDefault="00E90EC9"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E90EC9" w:rsidRPr="008D5B7C" w:rsidTr="00F571FD">
        <w:trPr>
          <w:trHeight w:val="563"/>
        </w:trPr>
        <w:tc>
          <w:tcPr>
            <w:tcW w:w="2376" w:type="dxa"/>
            <w:shd w:val="clear" w:color="auto" w:fill="auto"/>
          </w:tcPr>
          <w:p w:rsidR="00E90EC9" w:rsidRPr="008D5B7C" w:rsidRDefault="00E90EC9"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 (электроснабжения, водоснабжения, водоотведения, теплоснабжения, газоснабжения).</w:t>
            </w:r>
          </w:p>
        </w:tc>
      </w:tr>
      <w:tr w:rsidR="00E90EC9" w:rsidRPr="008D5B7C" w:rsidTr="00F571FD">
        <w:trPr>
          <w:trHeight w:val="563"/>
        </w:trPr>
        <w:tc>
          <w:tcPr>
            <w:tcW w:w="2376" w:type="dxa"/>
            <w:shd w:val="clear" w:color="auto" w:fill="auto"/>
          </w:tcPr>
          <w:p w:rsidR="00E90EC9" w:rsidRPr="008D5B7C" w:rsidRDefault="00E90EC9"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водозаборов</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водозаборов, иных инженерных коммуникаций и сооружений системы водоснабжения, благоустройство территории </w:t>
            </w:r>
          </w:p>
        </w:tc>
      </w:tr>
      <w:tr w:rsidR="00E90EC9" w:rsidRPr="008D5B7C" w:rsidTr="00F571FD">
        <w:trPr>
          <w:trHeight w:val="563"/>
        </w:trPr>
        <w:tc>
          <w:tcPr>
            <w:tcW w:w="2376" w:type="dxa"/>
            <w:shd w:val="clear" w:color="auto" w:fill="auto"/>
          </w:tcPr>
          <w:p w:rsidR="00E90EC9" w:rsidRPr="008D5B7C" w:rsidRDefault="00E90EC9"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сооружений хозяйственно-питьевого и технического водоснабжения, в том числе артезианских скважин, водоохлаждающих сооружений для подготовки технической воды</w:t>
            </w:r>
          </w:p>
        </w:tc>
      </w:tr>
      <w:tr w:rsidR="00E90EC9" w:rsidRPr="008D5B7C" w:rsidTr="00F571FD">
        <w:tc>
          <w:tcPr>
            <w:tcW w:w="2376" w:type="dxa"/>
            <w:shd w:val="clear" w:color="auto" w:fill="auto"/>
          </w:tcPr>
          <w:p w:rsidR="00E90EC9" w:rsidRPr="008D5B7C" w:rsidRDefault="00E90EC9"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E90EC9" w:rsidRPr="008D5B7C" w:rsidTr="00F571FD">
        <w:tc>
          <w:tcPr>
            <w:tcW w:w="2376" w:type="dxa"/>
            <w:shd w:val="clear" w:color="auto" w:fill="auto"/>
          </w:tcPr>
          <w:p w:rsidR="00E90EC9" w:rsidRPr="008D5B7C" w:rsidRDefault="00E90EC9"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E90EC9" w:rsidRPr="008D5B7C" w:rsidTr="00F571FD">
        <w:tc>
          <w:tcPr>
            <w:tcW w:w="2376" w:type="dxa"/>
            <w:shd w:val="clear" w:color="auto" w:fill="auto"/>
          </w:tcPr>
          <w:p w:rsidR="00E90EC9" w:rsidRPr="008D5B7C" w:rsidRDefault="00E90EC9"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bl>
    <w:p w:rsidR="00E90EC9" w:rsidRPr="008D5B7C" w:rsidRDefault="00E90EC9" w:rsidP="00E90EC9">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0"/>
        <w:gridCol w:w="7215"/>
      </w:tblGrid>
      <w:tr w:rsidR="00E90EC9" w:rsidRPr="008D5B7C" w:rsidTr="00F571FD">
        <w:tc>
          <w:tcPr>
            <w:tcW w:w="9889" w:type="dxa"/>
            <w:gridSpan w:val="2"/>
            <w:shd w:val="clear" w:color="auto" w:fill="auto"/>
          </w:tcPr>
          <w:p w:rsidR="00E90EC9" w:rsidRPr="008D5B7C" w:rsidRDefault="00E90EC9"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E90EC9" w:rsidRPr="008D5B7C" w:rsidRDefault="00E90EC9"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E90EC9" w:rsidRPr="008D5B7C" w:rsidTr="00F571FD">
        <w:tc>
          <w:tcPr>
            <w:tcW w:w="2376" w:type="dxa"/>
            <w:shd w:val="clear" w:color="auto" w:fill="auto"/>
          </w:tcPr>
          <w:p w:rsidR="00E90EC9" w:rsidRPr="008D5B7C" w:rsidRDefault="00E90EC9"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E90EC9" w:rsidRPr="008D5B7C" w:rsidRDefault="00E90EC9" w:rsidP="00F571F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E90EC9" w:rsidRPr="008D5B7C" w:rsidRDefault="00E90EC9"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E90EC9" w:rsidRPr="008D5B7C" w:rsidTr="00F571FD">
        <w:tc>
          <w:tcPr>
            <w:tcW w:w="2376" w:type="dxa"/>
            <w:shd w:val="clear" w:color="auto" w:fill="auto"/>
          </w:tcPr>
          <w:p w:rsidR="00E90EC9" w:rsidRPr="008D5B7C" w:rsidRDefault="00E90EC9" w:rsidP="00F571FD">
            <w:pPr>
              <w:autoSpaceDE w:val="0"/>
              <w:autoSpaceDN w:val="0"/>
              <w:adjustRightInd w:val="0"/>
              <w:spacing w:after="60"/>
              <w:rPr>
                <w:rFonts w:ascii="Times New Roman" w:hAnsi="Times New Roman"/>
                <w:bCs/>
              </w:rPr>
            </w:pPr>
          </w:p>
          <w:p w:rsidR="00E90EC9" w:rsidRPr="008D5B7C" w:rsidRDefault="00E90EC9" w:rsidP="00F571FD">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бульваров, аллей, скверов, газонов и других озелененных территорий</w:t>
            </w:r>
          </w:p>
        </w:tc>
      </w:tr>
      <w:tr w:rsidR="00E90EC9" w:rsidRPr="008D5B7C" w:rsidTr="00F571FD">
        <w:tc>
          <w:tcPr>
            <w:tcW w:w="2376" w:type="dxa"/>
            <w:shd w:val="clear" w:color="auto" w:fill="auto"/>
          </w:tcPr>
          <w:p w:rsidR="00E90EC9" w:rsidRPr="008D5B7C" w:rsidRDefault="00E90EC9" w:rsidP="00F571FD">
            <w:pPr>
              <w:spacing w:after="6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E90EC9" w:rsidRPr="008D5B7C" w:rsidTr="00F571FD">
        <w:tc>
          <w:tcPr>
            <w:tcW w:w="2376" w:type="dxa"/>
            <w:shd w:val="clear" w:color="auto" w:fill="auto"/>
          </w:tcPr>
          <w:p w:rsidR="00E90EC9" w:rsidRPr="008D5B7C" w:rsidRDefault="00E90EC9" w:rsidP="00F571FD">
            <w:pPr>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w:t>
            </w:r>
            <w:r w:rsidR="001B3748" w:rsidRPr="008D5B7C">
              <w:rPr>
                <w:rFonts w:ascii="Times New Roman" w:hAnsi="Times New Roman"/>
                <w:bCs/>
              </w:rPr>
              <w:t xml:space="preserve">рных водоёмов и иных объектов, </w:t>
            </w:r>
            <w:r w:rsidRPr="008D5B7C">
              <w:rPr>
                <w:rFonts w:ascii="Times New Roman" w:hAnsi="Times New Roman"/>
                <w:bCs/>
              </w:rPr>
              <w:t>необходимых в соответствии с противопожарными требованиями</w:t>
            </w:r>
          </w:p>
        </w:tc>
      </w:tr>
      <w:tr w:rsidR="00E90EC9" w:rsidRPr="008D5B7C" w:rsidTr="00F571FD">
        <w:tc>
          <w:tcPr>
            <w:tcW w:w="2376" w:type="dxa"/>
            <w:shd w:val="clear" w:color="auto" w:fill="auto"/>
          </w:tcPr>
          <w:p w:rsidR="00E90EC9" w:rsidRPr="008D5B7C" w:rsidRDefault="00E90EC9"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E90EC9" w:rsidRPr="008D5B7C" w:rsidRDefault="00E90EC9" w:rsidP="00F571FD">
            <w:pPr>
              <w:spacing w:after="60"/>
              <w:rPr>
                <w:rFonts w:ascii="Times New Roman" w:hAnsi="Times New Roman"/>
                <w:bCs/>
              </w:rPr>
            </w:pPr>
          </w:p>
        </w:tc>
        <w:tc>
          <w:tcPr>
            <w:tcW w:w="7513" w:type="dxa"/>
            <w:shd w:val="clear" w:color="auto" w:fill="auto"/>
          </w:tcPr>
          <w:p w:rsidR="00E90EC9" w:rsidRPr="008D5B7C" w:rsidRDefault="00E90EC9" w:rsidP="00F571FD">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bl>
    <w:p w:rsidR="00BB7F60" w:rsidRPr="008D5B7C" w:rsidRDefault="00BB7F60" w:rsidP="008902D2">
      <w:pPr>
        <w:rPr>
          <w:rFonts w:ascii="Times New Roman" w:hAnsi="Times New Roman"/>
          <w:sz w:val="28"/>
          <w:szCs w:val="28"/>
        </w:rPr>
      </w:pPr>
    </w:p>
    <w:p w:rsidR="008902D2" w:rsidRPr="008D5B7C" w:rsidRDefault="00BB7F60" w:rsidP="008902D2">
      <w:pPr>
        <w:rPr>
          <w:rFonts w:ascii="Times New Roman" w:hAnsi="Times New Roman"/>
          <w:sz w:val="28"/>
          <w:szCs w:val="28"/>
        </w:rPr>
      </w:pPr>
      <w:r w:rsidRPr="008D5B7C">
        <w:rPr>
          <w:rFonts w:ascii="Times New Roman" w:hAnsi="Times New Roman"/>
          <w:sz w:val="28"/>
          <w:szCs w:val="28"/>
        </w:rPr>
        <w:br w:type="page"/>
      </w:r>
    </w:p>
    <w:p w:rsidR="00E947E1" w:rsidRPr="008D5B7C" w:rsidRDefault="00E947E1" w:rsidP="00E947E1">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рекреационного назначения</w:t>
      </w:r>
    </w:p>
    <w:p w:rsidR="00E947E1" w:rsidRPr="008D5B7C" w:rsidRDefault="00E947E1" w:rsidP="00E947E1">
      <w:pPr>
        <w:spacing w:after="240"/>
        <w:jc w:val="center"/>
        <w:outlineLvl w:val="3"/>
        <w:rPr>
          <w:rFonts w:ascii="Times New Roman" w:hAnsi="Times New Roman"/>
          <w:b/>
          <w:sz w:val="28"/>
          <w:szCs w:val="28"/>
        </w:rPr>
      </w:pPr>
      <w:r w:rsidRPr="008D5B7C">
        <w:rPr>
          <w:rFonts w:ascii="Times New Roman" w:hAnsi="Times New Roman"/>
          <w:b/>
          <w:sz w:val="28"/>
          <w:szCs w:val="28"/>
        </w:rPr>
        <w:t xml:space="preserve">Р1 Зона скверов, </w:t>
      </w:r>
      <w:r w:rsidR="005B44EC" w:rsidRPr="008D5B7C">
        <w:rPr>
          <w:rFonts w:ascii="Times New Roman" w:hAnsi="Times New Roman"/>
          <w:b/>
          <w:sz w:val="28"/>
          <w:szCs w:val="28"/>
        </w:rPr>
        <w:t>парков</w:t>
      </w:r>
      <w:r w:rsidRPr="008D5B7C">
        <w:rPr>
          <w:rFonts w:ascii="Times New Roman" w:hAnsi="Times New Roman"/>
          <w:b/>
          <w:sz w:val="28"/>
          <w:szCs w:val="28"/>
        </w:rPr>
        <w:t xml:space="preserve">, </w:t>
      </w:r>
      <w:r w:rsidR="005B44EC" w:rsidRPr="008D5B7C">
        <w:rPr>
          <w:rFonts w:ascii="Times New Roman" w:hAnsi="Times New Roman"/>
          <w:b/>
          <w:sz w:val="28"/>
          <w:szCs w:val="28"/>
        </w:rPr>
        <w:t>бульваров</w:t>
      </w:r>
    </w:p>
    <w:p w:rsidR="00E947E1" w:rsidRPr="008D5B7C" w:rsidRDefault="00E947E1" w:rsidP="00E947E1">
      <w:pPr>
        <w:tabs>
          <w:tab w:val="left" w:pos="0"/>
        </w:tabs>
        <w:spacing w:line="360" w:lineRule="auto"/>
        <w:ind w:firstLine="709"/>
        <w:jc w:val="both"/>
        <w:rPr>
          <w:rFonts w:ascii="Times New Roman" w:hAnsi="Times New Roman"/>
          <w:sz w:val="28"/>
          <w:szCs w:val="28"/>
        </w:rPr>
      </w:pPr>
      <w:r w:rsidRPr="008D5B7C">
        <w:rPr>
          <w:rFonts w:ascii="Times New Roman" w:hAnsi="Times New Roman"/>
          <w:sz w:val="28"/>
          <w:szCs w:val="28"/>
        </w:rPr>
        <w:t xml:space="preserve">Градостроительный регламент зоны Р1 распространяются на земельные участки в границах рекреационных зон, не относящиеся к территориям общего пользования. </w:t>
      </w:r>
    </w:p>
    <w:p w:rsidR="00E947E1" w:rsidRPr="008D5B7C" w:rsidRDefault="00E947E1" w:rsidP="00E947E1">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7223"/>
      </w:tblGrid>
      <w:tr w:rsidR="00E947E1" w:rsidRPr="008D5B7C" w:rsidTr="00F571FD">
        <w:tc>
          <w:tcPr>
            <w:tcW w:w="9889" w:type="dxa"/>
            <w:gridSpan w:val="2"/>
            <w:shd w:val="clear" w:color="auto" w:fill="auto"/>
          </w:tcPr>
          <w:p w:rsidR="00E947E1" w:rsidRPr="008D5B7C" w:rsidRDefault="00E947E1"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E947E1" w:rsidRPr="008D5B7C" w:rsidRDefault="00E947E1"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скверов, бульваров, парков</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парков и других озелененных территорий общего пользования</w:t>
            </w:r>
          </w:p>
        </w:tc>
      </w:tr>
    </w:tbl>
    <w:p w:rsidR="00E947E1" w:rsidRPr="008D5B7C" w:rsidRDefault="00E947E1" w:rsidP="00E947E1">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0"/>
        <w:gridCol w:w="7215"/>
      </w:tblGrid>
      <w:tr w:rsidR="00E947E1" w:rsidRPr="008D5B7C" w:rsidTr="00F571FD">
        <w:tc>
          <w:tcPr>
            <w:tcW w:w="9889" w:type="dxa"/>
            <w:gridSpan w:val="2"/>
            <w:shd w:val="clear" w:color="auto" w:fill="auto"/>
          </w:tcPr>
          <w:p w:rsidR="00E947E1" w:rsidRPr="008D5B7C" w:rsidRDefault="00E947E1"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E947E1" w:rsidRPr="008D5B7C" w:rsidRDefault="00E947E1"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E947E1" w:rsidRPr="008D5B7C" w:rsidTr="00F571FD">
        <w:tc>
          <w:tcPr>
            <w:tcW w:w="2376" w:type="dxa"/>
            <w:shd w:val="clear" w:color="auto" w:fill="auto"/>
          </w:tcPr>
          <w:p w:rsidR="00E947E1" w:rsidRPr="008D5B7C" w:rsidRDefault="00E947E1" w:rsidP="00F571FD">
            <w:pPr>
              <w:spacing w:after="6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E947E1" w:rsidRPr="008D5B7C" w:rsidRDefault="00E947E1" w:rsidP="00F571FD">
            <w:pPr>
              <w:spacing w:after="60"/>
              <w:rPr>
                <w:rFonts w:ascii="Times New Roman" w:hAnsi="Times New Roman"/>
                <w:bCs/>
              </w:rPr>
            </w:pPr>
          </w:p>
        </w:tc>
        <w:tc>
          <w:tcPr>
            <w:tcW w:w="7513" w:type="dxa"/>
            <w:shd w:val="clear" w:color="auto" w:fill="auto"/>
          </w:tcPr>
          <w:p w:rsidR="00E947E1" w:rsidRPr="008D5B7C" w:rsidRDefault="00E947E1" w:rsidP="0033234C">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дорожно-тропиночной сети, информационных стендов, скамей, навесов от дождя, указателей направления движения  </w:t>
            </w:r>
          </w:p>
        </w:tc>
      </w:tr>
      <w:tr w:rsidR="00E947E1" w:rsidRPr="008D5B7C" w:rsidTr="00F571FD">
        <w:tc>
          <w:tcPr>
            <w:tcW w:w="2376" w:type="dxa"/>
            <w:shd w:val="clear" w:color="auto" w:fill="auto"/>
          </w:tcPr>
          <w:p w:rsidR="00E947E1" w:rsidRPr="008D5B7C" w:rsidRDefault="00E947E1" w:rsidP="00F571FD">
            <w:pPr>
              <w:widowControl w:val="0"/>
              <w:autoSpaceDE w:val="0"/>
              <w:autoSpaceDN w:val="0"/>
              <w:adjustRightInd w:val="0"/>
              <w:rPr>
                <w:rFonts w:ascii="Times New Roman" w:hAnsi="Times New Roman"/>
                <w:bCs/>
              </w:rPr>
            </w:pPr>
            <w:r w:rsidRPr="008D5B7C">
              <w:rPr>
                <w:rFonts w:ascii="Times New Roman" w:hAnsi="Times New Roman"/>
                <w:bCs/>
              </w:rPr>
              <w:t xml:space="preserve">Размещение объектов физической культуры и спорта открытого типа </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открытых плоскостных физкультурно-спортивных сооружений: спортивные площадки, теннисные корты, поля для гольфа, бейсбола, футбола, фигурного катания и других видов спорта</w:t>
            </w:r>
          </w:p>
        </w:tc>
      </w:tr>
      <w:tr w:rsidR="00E947E1" w:rsidRPr="008D5B7C" w:rsidTr="00F571FD">
        <w:tc>
          <w:tcPr>
            <w:tcW w:w="2376" w:type="dxa"/>
            <w:shd w:val="clear" w:color="auto" w:fill="auto"/>
          </w:tcPr>
          <w:p w:rsidR="00E947E1" w:rsidRPr="008D5B7C" w:rsidRDefault="00E947E1" w:rsidP="00F571FD">
            <w:pPr>
              <w:spacing w:after="60"/>
              <w:rPr>
                <w:rFonts w:ascii="Times New Roman" w:hAnsi="Times New Roman"/>
                <w:bCs/>
              </w:rPr>
            </w:pPr>
            <w:r w:rsidRPr="008D5B7C">
              <w:rPr>
                <w:rFonts w:ascii="Times New Roman" w:hAnsi="Times New Roman"/>
                <w:bCs/>
              </w:rPr>
              <w:t>Размещение объектов водного фонда</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строительство, реконструкция, эксплуатация прудов, озер, водохранилищ</w:t>
            </w:r>
          </w:p>
        </w:tc>
      </w:tr>
      <w:tr w:rsidR="00E947E1" w:rsidRPr="008D5B7C" w:rsidTr="00F571FD">
        <w:tc>
          <w:tcPr>
            <w:tcW w:w="2376" w:type="dxa"/>
            <w:shd w:val="clear" w:color="auto" w:fill="auto"/>
          </w:tcPr>
          <w:p w:rsidR="00E947E1" w:rsidRPr="008D5B7C" w:rsidRDefault="00E947E1" w:rsidP="00F571FD">
            <w:pPr>
              <w:spacing w:after="60"/>
              <w:rPr>
                <w:rFonts w:ascii="Times New Roman" w:hAnsi="Times New Roman"/>
                <w:bCs/>
              </w:rPr>
            </w:pPr>
            <w:r w:rsidRPr="008D5B7C">
              <w:rPr>
                <w:rFonts w:ascii="Times New Roman" w:hAnsi="Times New Roman"/>
                <w:bCs/>
              </w:rPr>
              <w:t>Размещение объектов спасательных пунктов</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спасательных пунктов: вышки спасателей, стенды со спасательными средствами, сигнальные вышки и другие подобные объекты</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пляжей                                         </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строительство, реконструкция, эксплуатация пляжей</w:t>
            </w:r>
          </w:p>
        </w:tc>
      </w:tr>
      <w:tr w:rsidR="00E947E1" w:rsidRPr="008D5B7C" w:rsidTr="00F571FD">
        <w:trPr>
          <w:trHeight w:val="1346"/>
        </w:trPr>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Для парковок автомобильного транспорта</w:t>
            </w:r>
          </w:p>
        </w:tc>
        <w:tc>
          <w:tcPr>
            <w:tcW w:w="7513" w:type="dxa"/>
            <w:shd w:val="clear" w:color="auto" w:fill="auto"/>
          </w:tcPr>
          <w:p w:rsidR="00E947E1" w:rsidRPr="008D5B7C" w:rsidRDefault="00E947E1" w:rsidP="001B3748">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автомобильного транспорта</w:t>
            </w:r>
            <w:r w:rsidR="001B3748" w:rsidRPr="008D5B7C">
              <w:rPr>
                <w:rFonts w:ascii="Times New Roman" w:hAnsi="Times New Roman"/>
                <w:bCs/>
              </w:rPr>
              <w:t xml:space="preserve"> </w:t>
            </w:r>
            <w:r w:rsidRPr="008D5B7C">
              <w:rPr>
                <w:rFonts w:ascii="Times New Roman" w:hAnsi="Times New Roman"/>
                <w:bCs/>
              </w:rPr>
              <w:t>на платной основе или без взимания платы)</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E947E1" w:rsidRPr="008D5B7C" w:rsidTr="00F571FD">
        <w:trPr>
          <w:trHeight w:val="350"/>
        </w:trPr>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E947E1" w:rsidRPr="008D5B7C" w:rsidTr="00F571FD">
        <w:trPr>
          <w:trHeight w:val="350"/>
        </w:trPr>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 открытых танцплощадок, летних театров и эстрад</w:t>
            </w:r>
          </w:p>
        </w:tc>
      </w:tr>
      <w:tr w:rsidR="00E947E1" w:rsidRPr="008D5B7C" w:rsidTr="00F571FD">
        <w:trPr>
          <w:trHeight w:val="350"/>
        </w:trPr>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некапитальных объектов общественного питания</w:t>
            </w:r>
          </w:p>
        </w:tc>
        <w:tc>
          <w:tcPr>
            <w:tcW w:w="7513" w:type="dxa"/>
            <w:shd w:val="clear" w:color="auto" w:fill="auto"/>
          </w:tcPr>
          <w:p w:rsidR="00E947E1" w:rsidRPr="008D5B7C" w:rsidRDefault="00E947E1" w:rsidP="00F571FD">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некапитальных объектов общественного питания: ресторанов, кафе, столовых, закусочных</w:t>
            </w:r>
          </w:p>
        </w:tc>
      </w:tr>
    </w:tbl>
    <w:p w:rsidR="00E947E1" w:rsidRPr="008D5B7C" w:rsidRDefault="00E947E1" w:rsidP="00E947E1">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3"/>
        <w:gridCol w:w="7212"/>
      </w:tblGrid>
      <w:tr w:rsidR="00E947E1" w:rsidRPr="008D5B7C" w:rsidTr="00F571FD">
        <w:tc>
          <w:tcPr>
            <w:tcW w:w="9889" w:type="dxa"/>
            <w:gridSpan w:val="2"/>
            <w:shd w:val="clear" w:color="auto" w:fill="auto"/>
          </w:tcPr>
          <w:p w:rsidR="00E947E1" w:rsidRPr="008D5B7C" w:rsidRDefault="00E947E1"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Условно разрешенные виды использования земельных участков</w:t>
            </w:r>
          </w:p>
          <w:p w:rsidR="00E947E1" w:rsidRPr="008D5B7C" w:rsidRDefault="00E947E1" w:rsidP="00F571FD">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E947E1" w:rsidRPr="008D5B7C" w:rsidRDefault="00E947E1" w:rsidP="00F571FD">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E947E1" w:rsidRPr="008D5B7C" w:rsidTr="00F571FD">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E947E1" w:rsidRPr="008D5B7C" w:rsidRDefault="00E947E1" w:rsidP="00F571FD">
            <w:pPr>
              <w:tabs>
                <w:tab w:val="left" w:pos="318"/>
              </w:tabs>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E947E1" w:rsidRPr="008D5B7C" w:rsidTr="00F571FD">
        <w:trPr>
          <w:trHeight w:val="980"/>
        </w:trPr>
        <w:tc>
          <w:tcPr>
            <w:tcW w:w="2376" w:type="dxa"/>
            <w:shd w:val="clear" w:color="auto" w:fill="auto"/>
          </w:tcPr>
          <w:p w:rsidR="00E947E1" w:rsidRPr="008D5B7C" w:rsidRDefault="00E947E1" w:rsidP="00F571FD">
            <w:pPr>
              <w:autoSpaceDE w:val="0"/>
              <w:autoSpaceDN w:val="0"/>
              <w:adjustRightInd w:val="0"/>
              <w:spacing w:after="60"/>
              <w:rPr>
                <w:rFonts w:ascii="Times New Roman" w:hAnsi="Times New Roman"/>
                <w:bCs/>
              </w:rPr>
            </w:pPr>
            <w:r w:rsidRPr="008D5B7C">
              <w:rPr>
                <w:rFonts w:ascii="Times New Roman" w:hAnsi="Times New Roman"/>
                <w:bCs/>
              </w:rPr>
              <w:t>Размещение универсальных развлекательных комплексов, аттракционов</w:t>
            </w:r>
          </w:p>
        </w:tc>
        <w:tc>
          <w:tcPr>
            <w:tcW w:w="7513" w:type="dxa"/>
            <w:shd w:val="clear" w:color="auto" w:fill="auto"/>
          </w:tcPr>
          <w:p w:rsidR="00E947E1" w:rsidRPr="008D5B7C" w:rsidRDefault="00E947E1" w:rsidP="00F571FD">
            <w:pPr>
              <w:tabs>
                <w:tab w:val="left" w:pos="318"/>
              </w:tabs>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универсальных развлекательных комплексов, аттракционов</w:t>
            </w:r>
          </w:p>
        </w:tc>
      </w:tr>
    </w:tbl>
    <w:p w:rsidR="00E947E1" w:rsidRPr="008D5B7C" w:rsidRDefault="00E947E1" w:rsidP="00E947E1">
      <w:pPr>
        <w:rPr>
          <w:rFonts w:ascii="Times New Roman" w:hAnsi="Times New Roman"/>
          <w:sz w:val="28"/>
          <w:szCs w:val="28"/>
        </w:rPr>
      </w:pPr>
    </w:p>
    <w:p w:rsidR="00AB7384" w:rsidRPr="008D5B7C" w:rsidRDefault="00AB7384" w:rsidP="00E947E1">
      <w:pPr>
        <w:rPr>
          <w:rFonts w:ascii="Times New Roman" w:hAnsi="Times New Roman"/>
          <w:sz w:val="28"/>
          <w:szCs w:val="28"/>
        </w:rPr>
      </w:pPr>
    </w:p>
    <w:p w:rsidR="00AB7384" w:rsidRPr="008D5B7C" w:rsidRDefault="0033234C" w:rsidP="00AB7384">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00AB7384" w:rsidRPr="008D5B7C">
        <w:rPr>
          <w:rFonts w:ascii="Times New Roman" w:hAnsi="Times New Roman"/>
          <w:b/>
          <w:sz w:val="28"/>
          <w:szCs w:val="28"/>
        </w:rPr>
        <w:t>Р2 Зона природного ландшафта</w:t>
      </w:r>
    </w:p>
    <w:p w:rsidR="00AB7384" w:rsidRPr="008D5B7C" w:rsidRDefault="00AB7384" w:rsidP="00AB7384">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Р2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7223"/>
      </w:tblGrid>
      <w:tr w:rsidR="00AB7384" w:rsidRPr="008D5B7C" w:rsidTr="00F571FD">
        <w:tc>
          <w:tcPr>
            <w:tcW w:w="9889" w:type="dxa"/>
            <w:gridSpan w:val="2"/>
            <w:shd w:val="clear" w:color="auto" w:fill="auto"/>
          </w:tcPr>
          <w:p w:rsidR="00AB7384" w:rsidRPr="008D5B7C" w:rsidRDefault="00AB7384" w:rsidP="00F571FD">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AB7384" w:rsidRPr="008D5B7C" w:rsidRDefault="00AB7384" w:rsidP="00F571FD">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AB7384" w:rsidRPr="008D5B7C" w:rsidTr="00F571FD">
        <w:tc>
          <w:tcPr>
            <w:tcW w:w="2376" w:type="dxa"/>
            <w:shd w:val="clear" w:color="auto" w:fill="auto"/>
          </w:tcPr>
          <w:p w:rsidR="00AB7384" w:rsidRPr="008D5B7C" w:rsidRDefault="00AB7384" w:rsidP="00F571FD">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AB7384" w:rsidRPr="008D5B7C" w:rsidRDefault="00AB7384" w:rsidP="00F571FD">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AB7384" w:rsidRPr="008D5B7C" w:rsidRDefault="00AB7384" w:rsidP="00F571FD">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AB7384" w:rsidRPr="008D5B7C" w:rsidTr="00F571FD">
        <w:tc>
          <w:tcPr>
            <w:tcW w:w="2376" w:type="dxa"/>
            <w:shd w:val="clear" w:color="auto" w:fill="auto"/>
          </w:tcPr>
          <w:p w:rsidR="00AB7384" w:rsidRPr="008D5B7C" w:rsidRDefault="00AB7384" w:rsidP="00F571FD">
            <w:pPr>
              <w:tabs>
                <w:tab w:val="left" w:pos="993"/>
              </w:tabs>
              <w:rPr>
                <w:rFonts w:ascii="Times New Roman" w:hAnsi="Times New Roman"/>
                <w:bCs/>
              </w:rPr>
            </w:pPr>
            <w:r w:rsidRPr="008D5B7C">
              <w:rPr>
                <w:rFonts w:ascii="Times New Roman" w:hAnsi="Times New Roman"/>
                <w:bCs/>
              </w:rPr>
              <w:t xml:space="preserve">Размещение природного ландшафта </w:t>
            </w:r>
          </w:p>
        </w:tc>
        <w:tc>
          <w:tcPr>
            <w:tcW w:w="7513" w:type="dxa"/>
            <w:shd w:val="clear" w:color="auto" w:fill="auto"/>
          </w:tcPr>
          <w:p w:rsidR="00AB7384" w:rsidRPr="008D5B7C" w:rsidRDefault="00AB7384" w:rsidP="00F571FD">
            <w:pPr>
              <w:tabs>
                <w:tab w:val="left" w:pos="993"/>
              </w:tabs>
              <w:jc w:val="both"/>
              <w:rPr>
                <w:rFonts w:ascii="Times New Roman" w:hAnsi="Times New Roman"/>
                <w:bCs/>
              </w:rPr>
            </w:pPr>
            <w:r w:rsidRPr="008D5B7C">
              <w:rPr>
                <w:rFonts w:ascii="Times New Roman" w:hAnsi="Times New Roman"/>
                <w:bCs/>
              </w:rPr>
              <w:t>Размещение лугов, оврагов, озер, болот, пойм рек и других территорий природного ландшафта</w:t>
            </w:r>
          </w:p>
        </w:tc>
      </w:tr>
    </w:tbl>
    <w:p w:rsidR="00AB7384" w:rsidRPr="008D5B7C" w:rsidRDefault="00AB7384" w:rsidP="00AB738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9"/>
        <w:gridCol w:w="7216"/>
      </w:tblGrid>
      <w:tr w:rsidR="00AB7384" w:rsidRPr="008D5B7C" w:rsidTr="00F571FD">
        <w:tc>
          <w:tcPr>
            <w:tcW w:w="9904" w:type="dxa"/>
            <w:gridSpan w:val="2"/>
            <w:shd w:val="clear" w:color="auto" w:fill="auto"/>
          </w:tcPr>
          <w:p w:rsidR="00AB7384" w:rsidRPr="008D5B7C" w:rsidRDefault="00AB7384" w:rsidP="00F571FD">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AB7384" w:rsidRPr="008D5B7C" w:rsidRDefault="00AB7384" w:rsidP="00F571FD">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AB7384" w:rsidRPr="008D5B7C" w:rsidTr="00F571FD">
        <w:tc>
          <w:tcPr>
            <w:tcW w:w="2376" w:type="dxa"/>
            <w:shd w:val="clear" w:color="auto" w:fill="auto"/>
          </w:tcPr>
          <w:p w:rsidR="00AB7384" w:rsidRPr="008D5B7C" w:rsidRDefault="00AB7384" w:rsidP="00F571FD">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AB7384" w:rsidRPr="008D5B7C" w:rsidRDefault="00AB7384" w:rsidP="00F571FD">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AB7384" w:rsidRPr="008D5B7C" w:rsidRDefault="00AB7384" w:rsidP="00F571FD">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AB7384" w:rsidRPr="008D5B7C" w:rsidTr="00F571FD">
        <w:trPr>
          <w:trHeight w:val="1346"/>
        </w:trPr>
        <w:tc>
          <w:tcPr>
            <w:tcW w:w="2376" w:type="dxa"/>
            <w:shd w:val="clear" w:color="auto" w:fill="auto"/>
          </w:tcPr>
          <w:p w:rsidR="00AB7384" w:rsidRPr="008D5B7C" w:rsidRDefault="00AB7384" w:rsidP="00F571FD">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AB7384" w:rsidRPr="008D5B7C" w:rsidRDefault="00AB7384" w:rsidP="00F571FD">
            <w:pPr>
              <w:ind w:firstLine="680"/>
              <w:rPr>
                <w:rFonts w:ascii="Times New Roman" w:hAnsi="Times New Roman"/>
                <w:bCs/>
              </w:rPr>
            </w:pPr>
          </w:p>
        </w:tc>
        <w:tc>
          <w:tcPr>
            <w:tcW w:w="7528" w:type="dxa"/>
            <w:shd w:val="clear" w:color="auto" w:fill="auto"/>
          </w:tcPr>
          <w:p w:rsidR="00AB7384" w:rsidRPr="008D5B7C" w:rsidRDefault="00AB7384" w:rsidP="00F571FD">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дорожно-тропиночной сети, информационных стендов по природоохранной тематике, скамей, навесов от дождя, указ</w:t>
            </w:r>
            <w:r w:rsidR="001B3748" w:rsidRPr="008D5B7C">
              <w:rPr>
                <w:rFonts w:ascii="Times New Roman" w:hAnsi="Times New Roman"/>
                <w:bCs/>
              </w:rPr>
              <w:t>ателей направления движения</w:t>
            </w:r>
          </w:p>
        </w:tc>
      </w:tr>
      <w:tr w:rsidR="00AB7384" w:rsidRPr="008D5B7C" w:rsidTr="00F571FD">
        <w:tc>
          <w:tcPr>
            <w:tcW w:w="2376" w:type="dxa"/>
            <w:shd w:val="clear" w:color="auto" w:fill="auto"/>
          </w:tcPr>
          <w:p w:rsidR="00AB7384" w:rsidRPr="008D5B7C" w:rsidRDefault="00AB7384" w:rsidP="00F571FD">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528" w:type="dxa"/>
            <w:shd w:val="clear" w:color="auto" w:fill="auto"/>
          </w:tcPr>
          <w:p w:rsidR="00AB7384" w:rsidRPr="008D5B7C" w:rsidRDefault="00AB7384" w:rsidP="00F571FD">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AB7384" w:rsidRPr="008D5B7C" w:rsidTr="00F571FD">
        <w:tc>
          <w:tcPr>
            <w:tcW w:w="2376" w:type="dxa"/>
            <w:shd w:val="clear" w:color="auto" w:fill="auto"/>
          </w:tcPr>
          <w:p w:rsidR="00AB7384" w:rsidRPr="008D5B7C" w:rsidRDefault="00AB7384" w:rsidP="00F571FD">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28" w:type="dxa"/>
            <w:shd w:val="clear" w:color="auto" w:fill="auto"/>
          </w:tcPr>
          <w:p w:rsidR="00AB7384" w:rsidRPr="008D5B7C" w:rsidRDefault="00AB7384" w:rsidP="00F571FD">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AB7384" w:rsidRPr="008D5B7C" w:rsidTr="00F571FD">
        <w:tc>
          <w:tcPr>
            <w:tcW w:w="2376" w:type="dxa"/>
            <w:shd w:val="clear" w:color="auto" w:fill="auto"/>
          </w:tcPr>
          <w:p w:rsidR="00AB7384" w:rsidRPr="008D5B7C" w:rsidRDefault="00AB7384" w:rsidP="00F571FD">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28" w:type="dxa"/>
            <w:shd w:val="clear" w:color="auto" w:fill="auto"/>
          </w:tcPr>
          <w:p w:rsidR="00AB7384" w:rsidRPr="008D5B7C" w:rsidRDefault="00AB7384" w:rsidP="00F571FD">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AB7384" w:rsidRPr="008D5B7C" w:rsidRDefault="00AB7384" w:rsidP="00AB7384">
      <w:pPr>
        <w:rPr>
          <w:rFonts w:ascii="Times New Roman" w:hAnsi="Times New Roman"/>
          <w:sz w:val="28"/>
          <w:szCs w:val="28"/>
        </w:rPr>
      </w:pPr>
    </w:p>
    <w:p w:rsidR="00CB3276" w:rsidRPr="008D5B7C" w:rsidRDefault="00CB3276" w:rsidP="00AB7384">
      <w:pPr>
        <w:rPr>
          <w:rFonts w:ascii="Times New Roman" w:hAnsi="Times New Roman"/>
          <w:sz w:val="28"/>
          <w:szCs w:val="28"/>
        </w:rPr>
      </w:pPr>
    </w:p>
    <w:p w:rsidR="00CB3276" w:rsidRPr="008D5B7C" w:rsidRDefault="0033234C" w:rsidP="00CB3276">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00CB3276" w:rsidRPr="008D5B7C">
        <w:rPr>
          <w:rFonts w:ascii="Times New Roman" w:hAnsi="Times New Roman"/>
          <w:b/>
          <w:sz w:val="28"/>
          <w:szCs w:val="28"/>
        </w:rPr>
        <w:t>Р3 Зона отдыха, занятий физической культурой и спортом</w:t>
      </w:r>
      <w:r w:rsidR="00CB3276" w:rsidRPr="008D5B7C" w:rsidDel="007C79C8">
        <w:rPr>
          <w:rFonts w:ascii="Times New Roman" w:hAnsi="Times New Roman"/>
          <w:b/>
          <w:sz w:val="28"/>
          <w:szCs w:val="28"/>
        </w:rPr>
        <w:t xml:space="preserve"> </w:t>
      </w:r>
    </w:p>
    <w:p w:rsidR="00CB3276" w:rsidRPr="008D5B7C" w:rsidRDefault="00CB3276" w:rsidP="00CB3276">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3"/>
        <w:gridCol w:w="7222"/>
      </w:tblGrid>
      <w:tr w:rsidR="00CB3276" w:rsidRPr="008D5B7C" w:rsidTr="00F571FD">
        <w:tc>
          <w:tcPr>
            <w:tcW w:w="9904" w:type="dxa"/>
            <w:gridSpan w:val="2"/>
            <w:shd w:val="clear" w:color="auto" w:fill="auto"/>
          </w:tcPr>
          <w:p w:rsidR="00CB3276" w:rsidRPr="008D5B7C" w:rsidRDefault="00CB3276" w:rsidP="00F571FD">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B3276" w:rsidRPr="008D5B7C" w:rsidRDefault="00CB3276" w:rsidP="00F571FD">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B3276" w:rsidRPr="008D5B7C" w:rsidTr="00F571FD">
        <w:tc>
          <w:tcPr>
            <w:tcW w:w="2376" w:type="dxa"/>
            <w:shd w:val="clear" w:color="auto" w:fill="auto"/>
          </w:tcPr>
          <w:p w:rsidR="00CB3276" w:rsidRPr="008D5B7C" w:rsidRDefault="00CB3276" w:rsidP="00F571FD">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CB3276" w:rsidRPr="008D5B7C" w:rsidRDefault="00CB3276" w:rsidP="00F571FD">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B3276" w:rsidRPr="008D5B7C" w:rsidRDefault="00CB3276" w:rsidP="00F571FD">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B3276" w:rsidRPr="008D5B7C" w:rsidTr="00F571FD">
        <w:tc>
          <w:tcPr>
            <w:tcW w:w="2376" w:type="dxa"/>
            <w:shd w:val="clear" w:color="auto" w:fill="auto"/>
          </w:tcPr>
          <w:p w:rsidR="00CB3276" w:rsidRPr="008D5B7C" w:rsidRDefault="00CB3276" w:rsidP="00F571FD">
            <w:pPr>
              <w:tabs>
                <w:tab w:val="left" w:pos="993"/>
              </w:tabs>
              <w:rPr>
                <w:rFonts w:ascii="Times New Roman" w:hAnsi="Times New Roman"/>
                <w:bCs/>
              </w:rPr>
            </w:pPr>
            <w:r w:rsidRPr="008D5B7C">
              <w:rPr>
                <w:rFonts w:ascii="Times New Roman" w:hAnsi="Times New Roman"/>
                <w:bCs/>
              </w:rPr>
              <w:t xml:space="preserve">Размещение естественного природного ландшафта </w:t>
            </w:r>
          </w:p>
        </w:tc>
        <w:tc>
          <w:tcPr>
            <w:tcW w:w="7528" w:type="dxa"/>
            <w:shd w:val="clear" w:color="auto" w:fill="auto"/>
          </w:tcPr>
          <w:p w:rsidR="00CB3276" w:rsidRPr="008D5B7C" w:rsidRDefault="00CB3276" w:rsidP="00F571FD">
            <w:pPr>
              <w:tabs>
                <w:tab w:val="left" w:pos="993"/>
              </w:tabs>
              <w:jc w:val="both"/>
              <w:rPr>
                <w:rFonts w:ascii="Times New Roman" w:hAnsi="Times New Roman"/>
                <w:bCs/>
              </w:rPr>
            </w:pPr>
            <w:r w:rsidRPr="008D5B7C">
              <w:rPr>
                <w:rFonts w:ascii="Times New Roman" w:hAnsi="Times New Roman"/>
                <w:bCs/>
              </w:rPr>
              <w:t>Размещение лугов, оврагов, озер, болот, пойм рек и других территорий естественного природного ландшафта</w:t>
            </w:r>
          </w:p>
        </w:tc>
      </w:tr>
      <w:tr w:rsidR="00CB3276" w:rsidRPr="008D5B7C" w:rsidTr="00F571FD">
        <w:tc>
          <w:tcPr>
            <w:tcW w:w="2376" w:type="dxa"/>
            <w:shd w:val="clear" w:color="auto" w:fill="auto"/>
          </w:tcPr>
          <w:p w:rsidR="00CB3276" w:rsidRPr="008D5B7C" w:rsidRDefault="00CB3276" w:rsidP="00F571FD">
            <w:pPr>
              <w:tabs>
                <w:tab w:val="left" w:pos="993"/>
              </w:tabs>
              <w:rPr>
                <w:rFonts w:ascii="Times New Roman" w:hAnsi="Times New Roman"/>
                <w:bCs/>
              </w:rPr>
            </w:pPr>
            <w:r w:rsidRPr="008D5B7C">
              <w:rPr>
                <w:rFonts w:ascii="Times New Roman" w:hAnsi="Times New Roman"/>
                <w:bCs/>
              </w:rPr>
              <w:t xml:space="preserve">Размещение пляжей </w:t>
            </w:r>
          </w:p>
        </w:tc>
        <w:tc>
          <w:tcPr>
            <w:tcW w:w="7528" w:type="dxa"/>
            <w:shd w:val="clear" w:color="auto" w:fill="auto"/>
          </w:tcPr>
          <w:p w:rsidR="00CB3276" w:rsidRPr="008D5B7C" w:rsidRDefault="00CB3276" w:rsidP="00F571FD">
            <w:pPr>
              <w:tabs>
                <w:tab w:val="left" w:pos="993"/>
              </w:tabs>
              <w:jc w:val="both"/>
              <w:rPr>
                <w:rFonts w:ascii="Times New Roman" w:hAnsi="Times New Roman"/>
                <w:bCs/>
              </w:rPr>
            </w:pPr>
            <w:r w:rsidRPr="008D5B7C">
              <w:rPr>
                <w:rFonts w:ascii="Times New Roman" w:hAnsi="Times New Roman"/>
                <w:bCs/>
              </w:rPr>
              <w:t>Размещение, строительство, реконструкция и эксплуатация пляжей</w:t>
            </w:r>
          </w:p>
        </w:tc>
      </w:tr>
      <w:tr w:rsidR="00CB3276" w:rsidRPr="008D5B7C" w:rsidTr="00F571FD">
        <w:tc>
          <w:tcPr>
            <w:tcW w:w="2376" w:type="dxa"/>
            <w:shd w:val="clear" w:color="auto" w:fill="auto"/>
          </w:tcPr>
          <w:p w:rsidR="00CB3276" w:rsidRPr="008D5B7C" w:rsidRDefault="00CB3276" w:rsidP="00F571FD">
            <w:pPr>
              <w:tabs>
                <w:tab w:val="left" w:pos="993"/>
              </w:tabs>
              <w:rPr>
                <w:rFonts w:ascii="Times New Roman" w:hAnsi="Times New Roman"/>
                <w:bCs/>
              </w:rPr>
            </w:pPr>
            <w:r w:rsidRPr="008D5B7C">
              <w:rPr>
                <w:rFonts w:ascii="Times New Roman" w:hAnsi="Times New Roman"/>
                <w:bCs/>
              </w:rPr>
              <w:t>Размещение туристических парков</w:t>
            </w:r>
          </w:p>
        </w:tc>
        <w:tc>
          <w:tcPr>
            <w:tcW w:w="7528" w:type="dxa"/>
            <w:shd w:val="clear" w:color="auto" w:fill="auto"/>
          </w:tcPr>
          <w:p w:rsidR="00CB3276" w:rsidRPr="008D5B7C" w:rsidRDefault="00CB3276" w:rsidP="00F571FD">
            <w:pPr>
              <w:tabs>
                <w:tab w:val="left" w:pos="993"/>
              </w:tabs>
              <w:jc w:val="both"/>
              <w:rPr>
                <w:rFonts w:ascii="Times New Roman" w:hAnsi="Times New Roman"/>
                <w:bCs/>
              </w:rPr>
            </w:pPr>
            <w:r w:rsidRPr="008D5B7C">
              <w:rPr>
                <w:rFonts w:ascii="Times New Roman" w:hAnsi="Times New Roman"/>
                <w:bCs/>
              </w:rPr>
              <w:t>Размещение туристических парков</w:t>
            </w:r>
          </w:p>
        </w:tc>
      </w:tr>
      <w:tr w:rsidR="00CB3276" w:rsidRPr="008D5B7C" w:rsidTr="00F571FD">
        <w:tc>
          <w:tcPr>
            <w:tcW w:w="2376" w:type="dxa"/>
            <w:shd w:val="clear" w:color="auto" w:fill="auto"/>
          </w:tcPr>
          <w:p w:rsidR="00CB3276" w:rsidRPr="008D5B7C" w:rsidRDefault="00CB3276" w:rsidP="00F571FD">
            <w:pPr>
              <w:tabs>
                <w:tab w:val="left" w:pos="993"/>
              </w:tabs>
              <w:rPr>
                <w:rFonts w:ascii="Times New Roman" w:hAnsi="Times New Roman"/>
                <w:bCs/>
              </w:rPr>
            </w:pPr>
            <w:r w:rsidRPr="008D5B7C">
              <w:rPr>
                <w:rFonts w:ascii="Times New Roman" w:hAnsi="Times New Roman"/>
                <w:bCs/>
              </w:rPr>
              <w:t>Размещение учебно-туристических троп и трасс</w:t>
            </w:r>
          </w:p>
        </w:tc>
        <w:tc>
          <w:tcPr>
            <w:tcW w:w="7528" w:type="dxa"/>
            <w:shd w:val="clear" w:color="auto" w:fill="auto"/>
          </w:tcPr>
          <w:p w:rsidR="00CB3276" w:rsidRPr="008D5B7C" w:rsidRDefault="00CB3276" w:rsidP="00F571FD">
            <w:pPr>
              <w:tabs>
                <w:tab w:val="left" w:pos="993"/>
              </w:tabs>
              <w:jc w:val="both"/>
              <w:rPr>
                <w:rFonts w:ascii="Times New Roman" w:hAnsi="Times New Roman"/>
                <w:bCs/>
              </w:rPr>
            </w:pPr>
            <w:r w:rsidRPr="008D5B7C">
              <w:rPr>
                <w:rFonts w:ascii="Times New Roman" w:hAnsi="Times New Roman"/>
                <w:bCs/>
              </w:rPr>
              <w:t>Размещение учебно-туристических троп и трасс</w:t>
            </w:r>
          </w:p>
        </w:tc>
      </w:tr>
      <w:tr w:rsidR="00CB3276" w:rsidRPr="008D5B7C" w:rsidTr="00F571FD">
        <w:tc>
          <w:tcPr>
            <w:tcW w:w="2376" w:type="dxa"/>
            <w:shd w:val="clear" w:color="auto" w:fill="auto"/>
          </w:tcPr>
          <w:p w:rsidR="00CB3276" w:rsidRPr="008D5B7C" w:rsidRDefault="00CB3276" w:rsidP="00F571FD">
            <w:pPr>
              <w:tabs>
                <w:tab w:val="left" w:pos="993"/>
              </w:tabs>
              <w:rPr>
                <w:rFonts w:ascii="Times New Roman" w:hAnsi="Times New Roman"/>
                <w:bCs/>
              </w:rPr>
            </w:pPr>
            <w:r w:rsidRPr="008D5B7C">
              <w:rPr>
                <w:rFonts w:ascii="Times New Roman" w:hAnsi="Times New Roman"/>
                <w:bCs/>
              </w:rPr>
              <w:t xml:space="preserve">Размещение объектов физической культуры и спорта открытого типа                                         </w:t>
            </w:r>
          </w:p>
        </w:tc>
        <w:tc>
          <w:tcPr>
            <w:tcW w:w="7528" w:type="dxa"/>
            <w:shd w:val="clear" w:color="auto" w:fill="auto"/>
          </w:tcPr>
          <w:p w:rsidR="00CB3276" w:rsidRPr="008D5B7C" w:rsidRDefault="00CB3276" w:rsidP="00F571FD">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открытых плоскостных физкультурно-спортивных сооружений: спортивные площадки, теннисные корты, поля для гольфа, бейсбола, футбола, фигурного катания и других видов спорта</w:t>
            </w:r>
          </w:p>
        </w:tc>
      </w:tr>
      <w:tr w:rsidR="00CB3276" w:rsidRPr="008D5B7C" w:rsidTr="00F571FD">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28" w:type="dxa"/>
            <w:shd w:val="clear" w:color="auto" w:fill="auto"/>
          </w:tcPr>
          <w:p w:rsidR="00CB3276" w:rsidRPr="008D5B7C" w:rsidRDefault="00CB3276" w:rsidP="00F571FD">
            <w:pPr>
              <w:tabs>
                <w:tab w:val="left" w:pos="993"/>
              </w:tabs>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 открытых танцплощадок, летних театров и эстрад</w:t>
            </w:r>
          </w:p>
        </w:tc>
      </w:tr>
      <w:tr w:rsidR="00CB3276" w:rsidRPr="008D5B7C" w:rsidTr="00F571FD">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Размещение некапитальных объектов общественного питания</w:t>
            </w:r>
          </w:p>
        </w:tc>
        <w:tc>
          <w:tcPr>
            <w:tcW w:w="7528" w:type="dxa"/>
            <w:shd w:val="clear" w:color="auto" w:fill="auto"/>
          </w:tcPr>
          <w:p w:rsidR="00CB3276" w:rsidRPr="008D5B7C" w:rsidRDefault="00CB3276" w:rsidP="00F571FD">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некапитальных объектов общественного питания: ресторанов, кафе, столовых, закусочных</w:t>
            </w:r>
          </w:p>
        </w:tc>
      </w:tr>
    </w:tbl>
    <w:p w:rsidR="00CB3276" w:rsidRPr="008D5B7C" w:rsidRDefault="00CB3276" w:rsidP="00CB3276">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0"/>
        <w:gridCol w:w="7215"/>
      </w:tblGrid>
      <w:tr w:rsidR="00CB3276" w:rsidRPr="008D5B7C" w:rsidTr="00F571FD">
        <w:tc>
          <w:tcPr>
            <w:tcW w:w="9889" w:type="dxa"/>
            <w:gridSpan w:val="2"/>
            <w:shd w:val="clear" w:color="auto" w:fill="auto"/>
          </w:tcPr>
          <w:p w:rsidR="00CB3276" w:rsidRPr="008D5B7C" w:rsidRDefault="00CB3276" w:rsidP="00F571FD">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B3276" w:rsidRPr="008D5B7C" w:rsidRDefault="00CB3276" w:rsidP="00F571FD">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B3276" w:rsidRPr="008D5B7C" w:rsidTr="00F571FD">
        <w:tc>
          <w:tcPr>
            <w:tcW w:w="2376" w:type="dxa"/>
            <w:shd w:val="clear" w:color="auto" w:fill="auto"/>
          </w:tcPr>
          <w:p w:rsidR="00CB3276" w:rsidRPr="008D5B7C" w:rsidRDefault="00CB3276" w:rsidP="00F571FD">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B3276" w:rsidRPr="008D5B7C" w:rsidRDefault="00CB3276" w:rsidP="00F571FD">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B3276" w:rsidRPr="008D5B7C" w:rsidRDefault="00CB3276" w:rsidP="00F571FD">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B3276" w:rsidRPr="008D5B7C" w:rsidTr="00F571FD">
        <w:tc>
          <w:tcPr>
            <w:tcW w:w="2376" w:type="dxa"/>
            <w:shd w:val="clear" w:color="auto" w:fill="auto"/>
          </w:tcPr>
          <w:p w:rsidR="00CB3276" w:rsidRPr="008D5B7C" w:rsidRDefault="00CB3276" w:rsidP="00F571FD">
            <w:pPr>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CB3276" w:rsidRPr="008D5B7C" w:rsidRDefault="00CB3276" w:rsidP="00F571FD">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CB3276" w:rsidRPr="008D5B7C" w:rsidTr="00F571FD">
        <w:trPr>
          <w:trHeight w:val="1346"/>
        </w:trPr>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CB3276" w:rsidRPr="008D5B7C" w:rsidRDefault="00CB3276" w:rsidP="00F571FD">
            <w:pPr>
              <w:ind w:firstLine="680"/>
              <w:rPr>
                <w:rFonts w:ascii="Times New Roman" w:hAnsi="Times New Roman"/>
                <w:bCs/>
              </w:rPr>
            </w:pPr>
          </w:p>
        </w:tc>
        <w:tc>
          <w:tcPr>
            <w:tcW w:w="7513" w:type="dxa"/>
            <w:shd w:val="clear" w:color="auto" w:fill="auto"/>
          </w:tcPr>
          <w:p w:rsidR="00CB3276" w:rsidRPr="008D5B7C" w:rsidRDefault="00CB3276" w:rsidP="0033234C">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w:t>
            </w:r>
            <w:r w:rsidR="0033234C" w:rsidRPr="008D5B7C">
              <w:rPr>
                <w:rFonts w:ascii="Times New Roman" w:hAnsi="Times New Roman"/>
                <w:bCs/>
              </w:rPr>
              <w:t xml:space="preserve"> </w:t>
            </w:r>
            <w:r w:rsidRPr="008D5B7C">
              <w:rPr>
                <w:rFonts w:ascii="Times New Roman" w:hAnsi="Times New Roman"/>
                <w:bCs/>
              </w:rPr>
              <w:t xml:space="preserve">и велосипедных дорожек, дорожно-тропиночной сети, информационных стендов по природоохранной тематике, </w:t>
            </w:r>
            <w:r w:rsidRPr="008D5B7C">
              <w:rPr>
                <w:rFonts w:ascii="Times New Roman" w:hAnsi="Times New Roman"/>
                <w:bCs/>
                <w:spacing w:val="-6"/>
              </w:rPr>
              <w:t xml:space="preserve">скамей, навесов от дождя, указателей направления движения  </w:t>
            </w:r>
          </w:p>
        </w:tc>
      </w:tr>
      <w:tr w:rsidR="00CB3276" w:rsidRPr="008D5B7C" w:rsidTr="00F571FD">
        <w:trPr>
          <w:trHeight w:val="884"/>
        </w:trPr>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CB3276" w:rsidRPr="008D5B7C" w:rsidRDefault="00CB3276" w:rsidP="00F571FD">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CB3276" w:rsidRPr="008D5B7C" w:rsidTr="00F571FD">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Размещение объектов спасательных пунктов</w:t>
            </w:r>
          </w:p>
        </w:tc>
        <w:tc>
          <w:tcPr>
            <w:tcW w:w="7513" w:type="dxa"/>
            <w:shd w:val="clear" w:color="auto" w:fill="auto"/>
          </w:tcPr>
          <w:p w:rsidR="00CB3276" w:rsidRPr="008D5B7C" w:rsidRDefault="00CB3276" w:rsidP="00F571FD">
            <w:pPr>
              <w:autoSpaceDE w:val="0"/>
              <w:autoSpaceDN w:val="0"/>
              <w:adjustRightInd w:val="0"/>
              <w:jc w:val="both"/>
              <w:rPr>
                <w:rFonts w:ascii="Times New Roman" w:hAnsi="Times New Roman"/>
                <w:bCs/>
              </w:rPr>
            </w:pPr>
            <w:r w:rsidRPr="008D5B7C">
              <w:rPr>
                <w:rFonts w:ascii="Times New Roman" w:hAnsi="Times New Roman"/>
                <w:bCs/>
              </w:rPr>
              <w:t>Размещение объектов спасательных пунктов: вышки спасателей, стенды со спасательными средствами, сигнальные вышки  и другие подобные объекты</w:t>
            </w:r>
          </w:p>
        </w:tc>
      </w:tr>
      <w:tr w:rsidR="00CB3276" w:rsidRPr="008D5B7C" w:rsidTr="00F571FD">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CB3276" w:rsidRPr="008D5B7C" w:rsidRDefault="00CB3276" w:rsidP="00F571FD">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B3276" w:rsidRPr="008D5B7C" w:rsidTr="00F571FD">
        <w:trPr>
          <w:trHeight w:val="1346"/>
        </w:trPr>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CB3276" w:rsidRPr="008D5B7C" w:rsidRDefault="00CB3276" w:rsidP="00F571FD">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CB3276" w:rsidRPr="008D5B7C" w:rsidRDefault="00CB3276" w:rsidP="00F571FD">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CB3276" w:rsidRPr="008D5B7C" w:rsidRDefault="00CB3276" w:rsidP="00F571FD">
            <w:pPr>
              <w:autoSpaceDE w:val="0"/>
              <w:autoSpaceDN w:val="0"/>
              <w:adjustRightInd w:val="0"/>
              <w:ind w:firstLine="255"/>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CB3276" w:rsidRPr="008D5B7C" w:rsidTr="00F571FD">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CB3276" w:rsidRPr="008D5B7C" w:rsidRDefault="00CB3276" w:rsidP="00F571FD">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B3276" w:rsidRPr="008D5B7C" w:rsidTr="00F571FD">
        <w:tc>
          <w:tcPr>
            <w:tcW w:w="2376" w:type="dxa"/>
            <w:shd w:val="clear" w:color="auto" w:fill="auto"/>
          </w:tcPr>
          <w:p w:rsidR="00CB3276" w:rsidRPr="008D5B7C" w:rsidRDefault="00CB3276" w:rsidP="00F571FD">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CB3276" w:rsidRPr="008D5B7C" w:rsidRDefault="00CB3276" w:rsidP="0033234C">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185B59" w:rsidRPr="008D5B7C" w:rsidRDefault="00185B59" w:rsidP="008902D2">
      <w:pPr>
        <w:rPr>
          <w:rFonts w:ascii="Times New Roman" w:hAnsi="Times New Roman"/>
          <w:sz w:val="28"/>
          <w:szCs w:val="28"/>
        </w:rPr>
      </w:pPr>
    </w:p>
    <w:p w:rsidR="00C077B2" w:rsidRPr="008D5B7C" w:rsidRDefault="00C077B2" w:rsidP="008902D2">
      <w:pPr>
        <w:rPr>
          <w:rFonts w:ascii="Times New Roman" w:hAnsi="Times New Roman"/>
          <w:sz w:val="28"/>
          <w:szCs w:val="28"/>
        </w:rPr>
      </w:pPr>
      <w:r w:rsidRPr="008D5B7C">
        <w:rPr>
          <w:rFonts w:ascii="Times New Roman" w:hAnsi="Times New Roman"/>
          <w:sz w:val="28"/>
          <w:szCs w:val="28"/>
        </w:rPr>
        <w:br w:type="page"/>
      </w:r>
    </w:p>
    <w:p w:rsidR="00F571FD" w:rsidRPr="008D5B7C" w:rsidRDefault="00F571FD" w:rsidP="00F571FD">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F571FD" w:rsidRPr="008D5B7C" w:rsidRDefault="006742DF" w:rsidP="00F571FD">
      <w:pPr>
        <w:spacing w:after="240"/>
        <w:jc w:val="center"/>
        <w:outlineLvl w:val="3"/>
        <w:rPr>
          <w:rFonts w:ascii="Times New Roman" w:hAnsi="Times New Roman"/>
          <w:b/>
          <w:sz w:val="28"/>
          <w:szCs w:val="28"/>
        </w:rPr>
      </w:pPr>
      <w:r w:rsidRPr="008D5B7C">
        <w:rPr>
          <w:rFonts w:ascii="Times New Roman" w:hAnsi="Times New Roman"/>
          <w:b/>
          <w:sz w:val="28"/>
          <w:szCs w:val="28"/>
        </w:rPr>
        <w:t xml:space="preserve">Сх1 </w:t>
      </w:r>
      <w:r w:rsidR="00F571FD" w:rsidRPr="008D5B7C">
        <w:rPr>
          <w:rFonts w:ascii="Times New Roman" w:hAnsi="Times New Roman"/>
          <w:b/>
          <w:sz w:val="28"/>
          <w:szCs w:val="28"/>
        </w:rPr>
        <w:t>Зона сельскохозяйственных угодий</w:t>
      </w:r>
    </w:p>
    <w:p w:rsidR="00F571FD" w:rsidRPr="008D5B7C" w:rsidRDefault="00F571FD" w:rsidP="00F571FD">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Изложенные градостроительные регламенты распространяются на земельные участки сельскохозяйственных угодий, расположенных в границах населенных пунктов.  В соответствии с Градостроительным кодексом Российской Федерации градостроительные регламенты не устанавливаются на сельскохозяйственные угодья в составе земель сельскохозяйственного назначения.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230"/>
      </w:tblGrid>
      <w:tr w:rsidR="00F571FD" w:rsidRPr="008D5B7C" w:rsidTr="00F571FD">
        <w:tc>
          <w:tcPr>
            <w:tcW w:w="9606" w:type="dxa"/>
            <w:gridSpan w:val="2"/>
            <w:shd w:val="clear" w:color="auto" w:fill="auto"/>
          </w:tcPr>
          <w:p w:rsidR="00F571FD" w:rsidRPr="008D5B7C" w:rsidRDefault="00F571FD" w:rsidP="00F571FD">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F571FD" w:rsidRPr="008D5B7C" w:rsidRDefault="00F571FD" w:rsidP="00F571FD">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F571FD" w:rsidRPr="008D5B7C" w:rsidTr="00F571FD">
        <w:tc>
          <w:tcPr>
            <w:tcW w:w="2376" w:type="dxa"/>
            <w:shd w:val="clear" w:color="auto" w:fill="auto"/>
          </w:tcPr>
          <w:p w:rsidR="00F571FD" w:rsidRPr="008D5B7C" w:rsidRDefault="00F571FD" w:rsidP="00F571FD">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F571FD" w:rsidRPr="008D5B7C" w:rsidRDefault="00F571FD" w:rsidP="00F571FD">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F571FD" w:rsidRPr="008D5B7C" w:rsidRDefault="00F571FD" w:rsidP="00F571FD">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F571FD" w:rsidRPr="008D5B7C" w:rsidTr="00F571FD">
        <w:tc>
          <w:tcPr>
            <w:tcW w:w="2376" w:type="dxa"/>
            <w:shd w:val="clear" w:color="auto" w:fill="auto"/>
          </w:tcPr>
          <w:p w:rsidR="00F571FD" w:rsidRPr="008D5B7C" w:rsidRDefault="00F571FD" w:rsidP="00F571FD">
            <w:pPr>
              <w:tabs>
                <w:tab w:val="left" w:pos="993"/>
              </w:tabs>
              <w:rPr>
                <w:rFonts w:ascii="Times New Roman" w:hAnsi="Times New Roman"/>
                <w:bCs/>
              </w:rPr>
            </w:pPr>
            <w:r w:rsidRPr="008D5B7C">
              <w:rPr>
                <w:rFonts w:ascii="Times New Roman" w:hAnsi="Times New Roman"/>
                <w:bCs/>
              </w:rPr>
              <w:t xml:space="preserve">Размещение сельскохозяйственных угодий </w:t>
            </w:r>
          </w:p>
        </w:tc>
        <w:tc>
          <w:tcPr>
            <w:tcW w:w="7230" w:type="dxa"/>
            <w:shd w:val="clear" w:color="auto" w:fill="auto"/>
          </w:tcPr>
          <w:p w:rsidR="00F571FD" w:rsidRPr="008D5B7C" w:rsidRDefault="00F571FD" w:rsidP="00F571FD">
            <w:pPr>
              <w:autoSpaceDE w:val="0"/>
              <w:autoSpaceDN w:val="0"/>
              <w:adjustRightInd w:val="0"/>
              <w:jc w:val="both"/>
              <w:rPr>
                <w:rFonts w:ascii="Times New Roman" w:hAnsi="Times New Roman"/>
                <w:bCs/>
              </w:rPr>
            </w:pPr>
            <w:r w:rsidRPr="008D5B7C">
              <w:rPr>
                <w:rFonts w:ascii="Times New Roman" w:hAnsi="Times New Roman"/>
                <w:bCs/>
              </w:rPr>
              <w:t>Размещение сельскохозяйственных угодий: пашни, сенокосы, пастбища, залежи, земли, занятые многолетними насаждениями (садами, виноградниками и другими), а также рекультивация земель</w:t>
            </w:r>
          </w:p>
        </w:tc>
      </w:tr>
    </w:tbl>
    <w:p w:rsidR="00F571FD" w:rsidRPr="008D5B7C" w:rsidRDefault="00F571FD" w:rsidP="00F571FD">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230"/>
      </w:tblGrid>
      <w:tr w:rsidR="00F571FD" w:rsidRPr="008D5B7C" w:rsidTr="00F571FD">
        <w:tc>
          <w:tcPr>
            <w:tcW w:w="9606" w:type="dxa"/>
            <w:gridSpan w:val="2"/>
            <w:shd w:val="clear" w:color="auto" w:fill="auto"/>
          </w:tcPr>
          <w:p w:rsidR="00F571FD" w:rsidRPr="008D5B7C" w:rsidRDefault="00F571FD" w:rsidP="00F571FD">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F571FD" w:rsidRPr="008D5B7C" w:rsidRDefault="00F571FD" w:rsidP="00F571FD">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F571FD" w:rsidRPr="008D5B7C" w:rsidTr="00F571FD">
        <w:tc>
          <w:tcPr>
            <w:tcW w:w="2376" w:type="dxa"/>
            <w:shd w:val="clear" w:color="auto" w:fill="auto"/>
          </w:tcPr>
          <w:p w:rsidR="00F571FD" w:rsidRPr="008D5B7C" w:rsidRDefault="00F571FD" w:rsidP="00F571FD">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F571FD" w:rsidRPr="008D5B7C" w:rsidRDefault="00F571FD" w:rsidP="00F571FD">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F571FD" w:rsidRPr="008D5B7C" w:rsidRDefault="00F571FD" w:rsidP="00F571FD">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F571FD" w:rsidRPr="008D5B7C" w:rsidTr="00F571FD">
        <w:tc>
          <w:tcPr>
            <w:tcW w:w="2376" w:type="dxa"/>
            <w:shd w:val="clear" w:color="auto" w:fill="auto"/>
          </w:tcPr>
          <w:p w:rsidR="00F571FD" w:rsidRPr="008D5B7C" w:rsidRDefault="00F571FD" w:rsidP="00F571FD">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7230" w:type="dxa"/>
            <w:shd w:val="clear" w:color="auto" w:fill="auto"/>
          </w:tcPr>
          <w:p w:rsidR="00F571FD" w:rsidRPr="008D5B7C" w:rsidRDefault="00F571FD" w:rsidP="00F571FD">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F571FD" w:rsidRPr="008D5B7C" w:rsidTr="00F571FD">
        <w:tc>
          <w:tcPr>
            <w:tcW w:w="2376" w:type="dxa"/>
            <w:shd w:val="clear" w:color="auto" w:fill="auto"/>
          </w:tcPr>
          <w:p w:rsidR="00F571FD" w:rsidRPr="008D5B7C" w:rsidRDefault="00F571FD" w:rsidP="00F571FD">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230" w:type="dxa"/>
            <w:shd w:val="clear" w:color="auto" w:fill="auto"/>
          </w:tcPr>
          <w:p w:rsidR="00F571FD" w:rsidRPr="008D5B7C" w:rsidRDefault="00F571FD" w:rsidP="00F571FD">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F571FD" w:rsidRPr="008D5B7C" w:rsidTr="00F571FD">
        <w:tc>
          <w:tcPr>
            <w:tcW w:w="2376" w:type="dxa"/>
            <w:shd w:val="clear" w:color="auto" w:fill="auto"/>
          </w:tcPr>
          <w:p w:rsidR="00F571FD" w:rsidRPr="008D5B7C" w:rsidRDefault="00F571FD" w:rsidP="00F571FD">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F571FD" w:rsidRPr="008D5B7C" w:rsidRDefault="00F571FD" w:rsidP="0033234C">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F571FD" w:rsidRPr="008D5B7C" w:rsidRDefault="00F571FD" w:rsidP="00F571FD">
      <w:pPr>
        <w:rPr>
          <w:rFonts w:ascii="Times New Roman" w:hAnsi="Times New Roman"/>
          <w:sz w:val="28"/>
          <w:szCs w:val="28"/>
        </w:rPr>
      </w:pPr>
    </w:p>
    <w:p w:rsidR="00B17482" w:rsidRPr="008D5B7C" w:rsidRDefault="00F571FD" w:rsidP="00B17482">
      <w:pPr>
        <w:spacing w:after="240"/>
        <w:jc w:val="center"/>
        <w:outlineLvl w:val="3"/>
        <w:rPr>
          <w:rFonts w:ascii="Times New Roman" w:hAnsi="Times New Roman"/>
          <w:b/>
          <w:sz w:val="28"/>
          <w:szCs w:val="28"/>
        </w:rPr>
      </w:pPr>
      <w:r w:rsidRPr="00B17482">
        <w:rPr>
          <w:rFonts w:ascii="Times New Roman" w:hAnsi="Times New Roman"/>
          <w:sz w:val="28"/>
          <w:szCs w:val="28"/>
        </w:rPr>
        <w:br w:type="page"/>
      </w:r>
      <w:r w:rsidR="00B17482" w:rsidRPr="008D5B7C">
        <w:rPr>
          <w:rFonts w:ascii="Times New Roman" w:hAnsi="Times New Roman"/>
          <w:b/>
          <w:sz w:val="28"/>
          <w:szCs w:val="28"/>
        </w:rPr>
        <w:t>Сх2 Зона, занятая объектами сельскохозяйственного назначения</w:t>
      </w:r>
    </w:p>
    <w:p w:rsidR="00B17482" w:rsidRPr="008D5B7C" w:rsidRDefault="00B17482" w:rsidP="00B17482">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6804"/>
      </w:tblGrid>
      <w:tr w:rsidR="00B17482" w:rsidRPr="008D5B7C" w:rsidTr="007B1B80">
        <w:tc>
          <w:tcPr>
            <w:tcW w:w="9606" w:type="dxa"/>
            <w:gridSpan w:val="2"/>
            <w:shd w:val="clear" w:color="auto" w:fill="auto"/>
          </w:tcPr>
          <w:p w:rsidR="00B17482" w:rsidRPr="008D5B7C" w:rsidRDefault="00B17482" w:rsidP="007B1B80">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B17482" w:rsidRPr="008D5B7C" w:rsidRDefault="00B17482" w:rsidP="007B1B80">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6804" w:type="dxa"/>
            <w:shd w:val="clear" w:color="auto" w:fill="auto"/>
          </w:tcPr>
          <w:p w:rsidR="00B17482" w:rsidRPr="008D5B7C" w:rsidRDefault="00B17482" w:rsidP="007B1B80">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B17482" w:rsidRPr="008D5B7C" w:rsidRDefault="00B17482" w:rsidP="007B1B80">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зданий, строений, сооружений, используемых для производства, хранения и первичной переработки сельскохозяйственной продукции</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ферм, теплиц, грибных ферм, хранилищ зерна, фруктов, овощей, элеваторов, комбикормовых заводов, складов, машинно-технических станций и дворов, цехов первичной переработки сельскохозяйственной продукции, других зданий, строений и сооружений для производства, хранения и первичной переработки сельскохозяйственной продукции</w:t>
            </w:r>
          </w:p>
        </w:tc>
      </w:tr>
      <w:tr w:rsidR="00B17482" w:rsidRPr="008D5B7C" w:rsidTr="007B1B80">
        <w:trPr>
          <w:trHeight w:val="718"/>
        </w:trPr>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 xml:space="preserve">Размещение объектов рыбного хозяйства </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прудов и водохранилищ для разведения объектов </w:t>
            </w:r>
            <w:proofErr w:type="spellStart"/>
            <w:r w:rsidRPr="008D5B7C">
              <w:rPr>
                <w:rFonts w:ascii="Times New Roman" w:hAnsi="Times New Roman"/>
                <w:bCs/>
              </w:rPr>
              <w:t>аквакультуры</w:t>
            </w:r>
            <w:proofErr w:type="spellEnd"/>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объектов по оказанию ветеринарных услуг</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по оказанию ветеринарных услуг</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B17482" w:rsidRPr="008D5B7C" w:rsidRDefault="00B17482" w:rsidP="00B17482">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6804"/>
      </w:tblGrid>
      <w:tr w:rsidR="00B17482" w:rsidRPr="008D5B7C" w:rsidTr="007B1B80">
        <w:tc>
          <w:tcPr>
            <w:tcW w:w="9606" w:type="dxa"/>
            <w:gridSpan w:val="2"/>
            <w:shd w:val="clear" w:color="auto" w:fill="auto"/>
          </w:tcPr>
          <w:p w:rsidR="00B17482" w:rsidRPr="008D5B7C" w:rsidRDefault="00B17482" w:rsidP="007B1B80">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B17482" w:rsidRPr="008D5B7C" w:rsidRDefault="00B17482" w:rsidP="007B1B80">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6804" w:type="dxa"/>
            <w:shd w:val="clear" w:color="auto" w:fill="auto"/>
          </w:tcPr>
          <w:p w:rsidR="00B17482" w:rsidRPr="008D5B7C" w:rsidRDefault="00B17482" w:rsidP="007B1B80">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B17482" w:rsidRPr="008D5B7C" w:rsidRDefault="00B17482" w:rsidP="007B1B80">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предприятий, в том числе:</w:t>
            </w:r>
          </w:p>
          <w:p w:rsidR="00B17482" w:rsidRPr="008D5B7C" w:rsidRDefault="00B17482" w:rsidP="007B1B80">
            <w:pPr>
              <w:autoSpaceDE w:val="0"/>
              <w:autoSpaceDN w:val="0"/>
              <w:adjustRightInd w:val="0"/>
              <w:ind w:firstLine="317"/>
              <w:jc w:val="both"/>
              <w:rPr>
                <w:rFonts w:ascii="Times New Roman" w:hAnsi="Times New Roman"/>
                <w:bCs/>
              </w:rPr>
            </w:pPr>
            <w:r w:rsidRPr="008D5B7C">
              <w:rPr>
                <w:rFonts w:ascii="Times New Roman" w:hAnsi="Times New Roman"/>
                <w:bCs/>
              </w:rPr>
              <w:t>- офисов, контор;</w:t>
            </w:r>
          </w:p>
          <w:p w:rsidR="00B17482" w:rsidRPr="008D5B7C" w:rsidRDefault="00B17482" w:rsidP="007B1B80">
            <w:pPr>
              <w:autoSpaceDE w:val="0"/>
              <w:autoSpaceDN w:val="0"/>
              <w:adjustRightInd w:val="0"/>
              <w:ind w:firstLine="317"/>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B17482" w:rsidRPr="008D5B7C" w:rsidRDefault="00B17482" w:rsidP="007B1B80">
            <w:pPr>
              <w:autoSpaceDE w:val="0"/>
              <w:autoSpaceDN w:val="0"/>
              <w:adjustRightInd w:val="0"/>
              <w:ind w:firstLine="317"/>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B17482" w:rsidRPr="008D5B7C" w:rsidRDefault="00B17482" w:rsidP="007B1B80">
            <w:pPr>
              <w:autoSpaceDE w:val="0"/>
              <w:autoSpaceDN w:val="0"/>
              <w:adjustRightInd w:val="0"/>
              <w:ind w:firstLine="317"/>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объектов по оказанию ветеринарных услуг</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по оказанию ветеринарных услуг</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B17482" w:rsidRPr="008D5B7C" w:rsidTr="007B1B80">
        <w:trPr>
          <w:trHeight w:val="935"/>
        </w:trPr>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проектных, конструкторских и научно-исследовательских организаций, связанных с обслуживанием предприятий</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Размещение организаций, осуществляющих научные  изыскания, исследования и разработки, проектных                и конструкторских институтов, связанных с обслуживанием предприятий, включая лаборатории биологического профиля или индустриальных технологий</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подъездных путей</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сооружений хозяйственно-питьевого и технического водоснабжения, в том числе артезианских скважин, водоохлаждающих сооружений для подготовки технической воды</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очистных сооружений</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станции скорой помощи, пункты оказания первой медицинской помощи</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объектов гражданской обороны</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  ), спортивные клубы</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 xml:space="preserve">Размещение амбулаторно-поликлинических и стационарно-поликлинических учреждений </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амбулаторно-поликлинических и стационарно-поликлинических учреждений</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B17482" w:rsidRPr="008D5B7C" w:rsidRDefault="00B17482" w:rsidP="007B1B80">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B17482" w:rsidRPr="008D5B7C" w:rsidTr="007B1B80">
        <w:tc>
          <w:tcPr>
            <w:tcW w:w="2802" w:type="dxa"/>
            <w:shd w:val="clear" w:color="auto" w:fill="auto"/>
          </w:tcPr>
          <w:p w:rsidR="00B17482" w:rsidRPr="008D5B7C" w:rsidRDefault="00B17482" w:rsidP="007B1B80">
            <w:pPr>
              <w:autoSpaceDE w:val="0"/>
              <w:autoSpaceDN w:val="0"/>
              <w:adjustRightInd w:val="0"/>
              <w:rPr>
                <w:rFonts w:ascii="Times New Roman" w:hAnsi="Times New Roman"/>
                <w:bCs/>
              </w:rPr>
            </w:pPr>
            <w:r w:rsidRPr="008D5B7C">
              <w:rPr>
                <w:rFonts w:ascii="Times New Roman" w:hAnsi="Times New Roman"/>
                <w:bCs/>
              </w:rPr>
              <w:t>Размещение гаражей</w:t>
            </w:r>
          </w:p>
        </w:tc>
        <w:tc>
          <w:tcPr>
            <w:tcW w:w="6804" w:type="dxa"/>
            <w:shd w:val="clear" w:color="auto" w:fill="auto"/>
          </w:tcPr>
          <w:p w:rsidR="00B17482" w:rsidRPr="008D5B7C" w:rsidRDefault="00B17482" w:rsidP="007B1B80">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гаражей: зданий  и сооружений, предназначенных для длительного хранения, технического обслуживания автомобилей (отдельно стоящих, встроенных, подземных, многоэтажных)</w:t>
            </w:r>
          </w:p>
        </w:tc>
      </w:tr>
    </w:tbl>
    <w:p w:rsidR="00C96FA4" w:rsidRPr="00B17482" w:rsidRDefault="00C96FA4" w:rsidP="00B17482">
      <w:pPr>
        <w:rPr>
          <w:rFonts w:ascii="Times New Roman" w:hAnsi="Times New Roman"/>
          <w:sz w:val="28"/>
          <w:szCs w:val="28"/>
        </w:rPr>
      </w:pPr>
    </w:p>
    <w:p w:rsidR="006833B5" w:rsidRPr="008D5B7C" w:rsidRDefault="002B5A51" w:rsidP="006833B5">
      <w:pPr>
        <w:spacing w:after="240"/>
        <w:jc w:val="center"/>
        <w:outlineLvl w:val="3"/>
        <w:rPr>
          <w:rFonts w:ascii="Times New Roman" w:hAnsi="Times New Roman"/>
          <w:b/>
          <w:sz w:val="28"/>
          <w:szCs w:val="28"/>
        </w:rPr>
      </w:pPr>
      <w:r w:rsidRPr="008D5B7C">
        <w:rPr>
          <w:rFonts w:ascii="Times New Roman" w:hAnsi="Times New Roman"/>
          <w:b/>
          <w:sz w:val="28"/>
          <w:szCs w:val="28"/>
        </w:rPr>
        <w:t xml:space="preserve">Сх3 </w:t>
      </w:r>
      <w:r w:rsidR="006833B5" w:rsidRPr="008D5B7C">
        <w:rPr>
          <w:rFonts w:ascii="Times New Roman" w:hAnsi="Times New Roman"/>
          <w:b/>
          <w:sz w:val="28"/>
          <w:szCs w:val="28"/>
        </w:rPr>
        <w:t xml:space="preserve">Зона </w:t>
      </w:r>
      <w:r w:rsidRPr="008D5B7C">
        <w:rPr>
          <w:rFonts w:ascii="Times New Roman" w:hAnsi="Times New Roman"/>
          <w:b/>
          <w:sz w:val="28"/>
          <w:szCs w:val="28"/>
        </w:rPr>
        <w:t xml:space="preserve">огородничества и </w:t>
      </w:r>
      <w:r w:rsidR="006833B5" w:rsidRPr="008D5B7C">
        <w:rPr>
          <w:rFonts w:ascii="Times New Roman" w:hAnsi="Times New Roman"/>
          <w:b/>
          <w:sz w:val="28"/>
          <w:szCs w:val="28"/>
        </w:rPr>
        <w:t xml:space="preserve">садоводства </w:t>
      </w:r>
    </w:p>
    <w:p w:rsidR="006833B5" w:rsidRPr="008D5B7C" w:rsidRDefault="002B5A51" w:rsidP="006833B5">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Сх3</w:t>
      </w:r>
      <w:r w:rsidR="006833B5" w:rsidRPr="008D5B7C">
        <w:rPr>
          <w:rFonts w:ascii="Times New Roman" w:hAnsi="Times New Roman"/>
          <w:sz w:val="28"/>
          <w:szCs w:val="28"/>
        </w:rPr>
        <w:t xml:space="preserve">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отдыха при соблюдении видов и параметров разрешенного использования земельных участков и объектов капитального строительства,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230"/>
      </w:tblGrid>
      <w:tr w:rsidR="006833B5" w:rsidRPr="008D5B7C" w:rsidTr="006833B5">
        <w:tc>
          <w:tcPr>
            <w:tcW w:w="9606" w:type="dxa"/>
            <w:gridSpan w:val="2"/>
            <w:shd w:val="clear" w:color="auto" w:fill="auto"/>
          </w:tcPr>
          <w:p w:rsidR="006833B5" w:rsidRPr="008D5B7C" w:rsidRDefault="006833B5" w:rsidP="006833B5">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6833B5" w:rsidRPr="008D5B7C" w:rsidRDefault="006833B5" w:rsidP="006833B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6833B5" w:rsidRPr="008D5B7C" w:rsidTr="006833B5">
        <w:tc>
          <w:tcPr>
            <w:tcW w:w="2376" w:type="dxa"/>
            <w:shd w:val="clear" w:color="auto" w:fill="auto"/>
          </w:tcPr>
          <w:p w:rsidR="006833B5" w:rsidRPr="008D5B7C" w:rsidRDefault="006833B5" w:rsidP="006833B5">
            <w:pPr>
              <w:tabs>
                <w:tab w:val="left" w:pos="993"/>
              </w:tabs>
              <w:rPr>
                <w:rFonts w:ascii="Times New Roman" w:hAnsi="Times New Roman"/>
                <w:bCs/>
              </w:rPr>
            </w:pPr>
            <w:r w:rsidRPr="008D5B7C">
              <w:rPr>
                <w:rFonts w:ascii="Times New Roman" w:hAnsi="Times New Roman"/>
                <w:bCs/>
              </w:rPr>
              <w:t xml:space="preserve">Ведение садоводства </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Выращивание плодовых, ягодных, овощных, бахчевых или иных сельскохозяйственных культур, с правом возведения жилого строения, хозяйственных строений и сооружений</w:t>
            </w:r>
          </w:p>
          <w:p w:rsidR="006833B5" w:rsidRPr="008D5B7C" w:rsidRDefault="006833B5" w:rsidP="006833B5">
            <w:pPr>
              <w:autoSpaceDE w:val="0"/>
              <w:autoSpaceDN w:val="0"/>
              <w:adjustRightInd w:val="0"/>
              <w:jc w:val="both"/>
              <w:rPr>
                <w:rFonts w:ascii="Times New Roman" w:hAnsi="Times New Roman"/>
                <w:bCs/>
              </w:rPr>
            </w:pPr>
          </w:p>
        </w:tc>
      </w:tr>
      <w:tr w:rsidR="006833B5" w:rsidRPr="008D5B7C" w:rsidTr="006833B5">
        <w:tc>
          <w:tcPr>
            <w:tcW w:w="2376" w:type="dxa"/>
            <w:shd w:val="clear" w:color="auto" w:fill="auto"/>
          </w:tcPr>
          <w:p w:rsidR="006833B5" w:rsidRPr="008D5B7C" w:rsidRDefault="006833B5" w:rsidP="006833B5">
            <w:pPr>
              <w:tabs>
                <w:tab w:val="left" w:pos="993"/>
              </w:tabs>
              <w:rPr>
                <w:rFonts w:ascii="Times New Roman" w:hAnsi="Times New Roman"/>
                <w:bCs/>
              </w:rPr>
            </w:pPr>
            <w:r w:rsidRPr="008D5B7C">
              <w:rPr>
                <w:rFonts w:ascii="Times New Roman" w:hAnsi="Times New Roman"/>
                <w:bCs/>
              </w:rPr>
              <w:t>Ведение личного подсобного хозяйства</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Производство и переработка сельскохозяйственной продукции</w:t>
            </w:r>
          </w:p>
        </w:tc>
      </w:tr>
      <w:tr w:rsidR="006833B5" w:rsidRPr="008D5B7C" w:rsidTr="006833B5">
        <w:tc>
          <w:tcPr>
            <w:tcW w:w="2376" w:type="dxa"/>
            <w:shd w:val="clear" w:color="auto" w:fill="auto"/>
          </w:tcPr>
          <w:p w:rsidR="006833B5" w:rsidRPr="008D5B7C" w:rsidRDefault="006833B5" w:rsidP="006833B5">
            <w:pPr>
              <w:tabs>
                <w:tab w:val="left" w:pos="993"/>
              </w:tabs>
              <w:rPr>
                <w:rFonts w:ascii="Times New Roman" w:hAnsi="Times New Roman"/>
                <w:bCs/>
              </w:rPr>
            </w:pPr>
            <w:r w:rsidRPr="008D5B7C">
              <w:rPr>
                <w:rFonts w:ascii="Times New Roman" w:hAnsi="Times New Roman"/>
                <w:bCs/>
              </w:rPr>
              <w:t>Ведение огородничества</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Выращивание плодовых, ягодных, овощных, бахчевых или иных сельскохозяйственных культур, с правом возведения некапитального жилого строения, хозяйственных строений  и сооружений</w:t>
            </w:r>
          </w:p>
          <w:p w:rsidR="006833B5" w:rsidRPr="008D5B7C" w:rsidRDefault="006833B5" w:rsidP="006833B5">
            <w:pPr>
              <w:autoSpaceDE w:val="0"/>
              <w:autoSpaceDN w:val="0"/>
              <w:adjustRightInd w:val="0"/>
              <w:jc w:val="both"/>
              <w:rPr>
                <w:rFonts w:ascii="Times New Roman" w:hAnsi="Times New Roman"/>
                <w:bCs/>
              </w:rPr>
            </w:pPr>
          </w:p>
        </w:tc>
      </w:tr>
    </w:tbl>
    <w:p w:rsidR="006833B5" w:rsidRPr="008D5B7C" w:rsidRDefault="006833B5" w:rsidP="006833B5">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230"/>
      </w:tblGrid>
      <w:tr w:rsidR="006833B5" w:rsidRPr="008D5B7C" w:rsidTr="006833B5">
        <w:tc>
          <w:tcPr>
            <w:tcW w:w="9606" w:type="dxa"/>
            <w:gridSpan w:val="2"/>
            <w:shd w:val="clear" w:color="auto" w:fill="auto"/>
          </w:tcPr>
          <w:p w:rsidR="006833B5" w:rsidRPr="008D5B7C" w:rsidRDefault="006833B5" w:rsidP="006833B5">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6833B5" w:rsidRPr="008D5B7C" w:rsidRDefault="006833B5" w:rsidP="006833B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надворных построек</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сараев, колодцев, скважин, резервуаров для хранения воды, бань, саун, бассейнов, зимних садов, оранжерей, палисадников, построек для содержания   домашних животных и птицы, других хозяйственных и подсобных строений,  сооружений</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индивидуальных гаражей и стоянок легкового транспорта</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w:t>
            </w:r>
          </w:p>
          <w:p w:rsidR="006833B5" w:rsidRPr="008D5B7C" w:rsidRDefault="006833B5" w:rsidP="006833B5">
            <w:pPr>
              <w:autoSpaceDE w:val="0"/>
              <w:autoSpaceDN w:val="0"/>
              <w:adjustRightInd w:val="0"/>
              <w:ind w:firstLine="255"/>
              <w:jc w:val="both"/>
              <w:rPr>
                <w:rFonts w:ascii="Times New Roman" w:hAnsi="Times New Roman"/>
                <w:bCs/>
              </w:rPr>
            </w:pPr>
            <w:r w:rsidRPr="008D5B7C">
              <w:rPr>
                <w:rFonts w:ascii="Times New Roman" w:hAnsi="Times New Roman"/>
                <w:bCs/>
              </w:rPr>
              <w:t xml:space="preserve"> - индивидуальных отдельно стоящих, встроенных, подземных гаражей (зданий и сооружений, предназначенных                                   для длительного хранения, технического обслуживания личного легкового транспорта);</w:t>
            </w:r>
          </w:p>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-открытых, подземных, полуподземных стоянок для хранения личного легкового транспорта (зданий, сооружений, частей зданий, сооружений или специальных открытых площадок, предназначенных только для хранения (стоянки) легковых автомобилей, не оборудованных для их ремонта или технического обслуживания)</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хозяйственных площадок</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bl>
    <w:p w:rsidR="006833B5" w:rsidRPr="008D5B7C" w:rsidRDefault="006833B5" w:rsidP="008902D2">
      <w:pPr>
        <w:rPr>
          <w:rFonts w:ascii="Times New Roman" w:hAnsi="Times New Roman"/>
          <w:sz w:val="28"/>
          <w:szCs w:val="28"/>
        </w:rPr>
      </w:pPr>
      <w:r w:rsidRPr="008D5B7C">
        <w:rPr>
          <w:rFonts w:ascii="Times New Roman" w:hAnsi="Times New Roman"/>
          <w:sz w:val="28"/>
          <w:szCs w:val="28"/>
        </w:rPr>
        <w:br w:type="page"/>
      </w:r>
    </w:p>
    <w:p w:rsidR="006833B5" w:rsidRPr="008D5B7C" w:rsidRDefault="006833B5" w:rsidP="006833B5">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специального назначения</w:t>
      </w:r>
    </w:p>
    <w:p w:rsidR="006833B5" w:rsidRPr="008D5B7C" w:rsidRDefault="006833B5" w:rsidP="006833B5">
      <w:pPr>
        <w:spacing w:after="240"/>
        <w:jc w:val="center"/>
        <w:outlineLvl w:val="3"/>
        <w:rPr>
          <w:rFonts w:ascii="Times New Roman" w:hAnsi="Times New Roman"/>
          <w:b/>
          <w:sz w:val="28"/>
          <w:szCs w:val="28"/>
        </w:rPr>
      </w:pPr>
      <w:r w:rsidRPr="008D5B7C">
        <w:rPr>
          <w:rFonts w:ascii="Times New Roman" w:hAnsi="Times New Roman"/>
          <w:b/>
          <w:sz w:val="28"/>
          <w:szCs w:val="28"/>
        </w:rPr>
        <w:t>Сп1 Зона специального назначения, связанная с захоронениями</w:t>
      </w:r>
    </w:p>
    <w:p w:rsidR="006833B5" w:rsidRPr="008D5B7C" w:rsidRDefault="006833B5" w:rsidP="006833B5">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Сп1 предназначена для обеспечения правовых условий размещения кладбищ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7223"/>
      </w:tblGrid>
      <w:tr w:rsidR="006833B5" w:rsidRPr="008D5B7C" w:rsidTr="006833B5">
        <w:tc>
          <w:tcPr>
            <w:tcW w:w="9889" w:type="dxa"/>
            <w:gridSpan w:val="2"/>
            <w:shd w:val="clear" w:color="auto" w:fill="auto"/>
          </w:tcPr>
          <w:p w:rsidR="006833B5" w:rsidRPr="008D5B7C" w:rsidRDefault="006833B5" w:rsidP="006833B5">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6833B5" w:rsidRPr="008D5B7C" w:rsidRDefault="006833B5" w:rsidP="006833B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кладбищ</w:t>
            </w:r>
          </w:p>
        </w:tc>
        <w:tc>
          <w:tcPr>
            <w:tcW w:w="7513"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эксплуатация, размещение кладбищ </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крематориев</w:t>
            </w:r>
          </w:p>
        </w:tc>
        <w:tc>
          <w:tcPr>
            <w:tcW w:w="7513"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крематориев</w:t>
            </w:r>
          </w:p>
        </w:tc>
      </w:tr>
    </w:tbl>
    <w:p w:rsidR="006833B5" w:rsidRPr="008D5B7C" w:rsidRDefault="006833B5" w:rsidP="006833B5">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230"/>
      </w:tblGrid>
      <w:tr w:rsidR="006833B5" w:rsidRPr="008D5B7C" w:rsidTr="006833B5">
        <w:tc>
          <w:tcPr>
            <w:tcW w:w="9606" w:type="dxa"/>
            <w:gridSpan w:val="2"/>
            <w:shd w:val="clear" w:color="auto" w:fill="auto"/>
          </w:tcPr>
          <w:p w:rsidR="006833B5" w:rsidRPr="008D5B7C" w:rsidRDefault="006833B5" w:rsidP="006833B5">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6833B5" w:rsidRPr="008D5B7C" w:rsidRDefault="006833B5" w:rsidP="006833B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6833B5" w:rsidRPr="008D5B7C" w:rsidRDefault="006833B5" w:rsidP="006833B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объектов ритуального обслуживания</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эксплуатация объектов ритуального обслуживания, колумбариев, мастерских по изготовлению и ремонту надгробий, памятников, оград, ритуальных принадлежностей</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административных и бытовых зданий и помещений кладбищ</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хозяйственных построек кладбищ (пункты охраны, склады  )</w:t>
            </w:r>
          </w:p>
        </w:tc>
      </w:tr>
      <w:tr w:rsidR="006833B5" w:rsidRPr="008D5B7C" w:rsidTr="006833B5">
        <w:trPr>
          <w:trHeight w:val="1068"/>
        </w:trPr>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 xml:space="preserve">Размещение гаражей и стоянок </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w:t>
            </w:r>
          </w:p>
          <w:p w:rsidR="006833B5" w:rsidRPr="008D5B7C" w:rsidRDefault="006833B5" w:rsidP="006833B5">
            <w:pPr>
              <w:autoSpaceDE w:val="0"/>
              <w:autoSpaceDN w:val="0"/>
              <w:adjustRightInd w:val="0"/>
              <w:ind w:firstLine="255"/>
              <w:jc w:val="both"/>
              <w:rPr>
                <w:rFonts w:ascii="Times New Roman" w:hAnsi="Times New Roman"/>
                <w:bCs/>
              </w:rPr>
            </w:pPr>
            <w:r w:rsidRPr="008D5B7C">
              <w:rPr>
                <w:rFonts w:ascii="Times New Roman" w:hAnsi="Times New Roman"/>
                <w:bCs/>
              </w:rPr>
              <w:t xml:space="preserve"> - индивидуальных отдельно стоящих, встроенных, подземных гаражей (зданий и сооружений, предназначенных                                   для длительного хранения, технического обслуживания транспорта);</w:t>
            </w:r>
          </w:p>
          <w:p w:rsidR="006833B5" w:rsidRPr="008D5B7C" w:rsidRDefault="006833B5" w:rsidP="006833B5">
            <w:pPr>
              <w:autoSpaceDE w:val="0"/>
              <w:autoSpaceDN w:val="0"/>
              <w:adjustRightInd w:val="0"/>
              <w:ind w:firstLine="255"/>
              <w:jc w:val="both"/>
              <w:rPr>
                <w:rFonts w:ascii="Times New Roman" w:hAnsi="Times New Roman"/>
                <w:bCs/>
              </w:rPr>
            </w:pPr>
            <w:r w:rsidRPr="008D5B7C">
              <w:rPr>
                <w:rFonts w:ascii="Times New Roman" w:hAnsi="Times New Roman"/>
                <w:bCs/>
              </w:rPr>
              <w:t>-</w:t>
            </w:r>
            <w:r w:rsidR="0033234C" w:rsidRPr="008D5B7C">
              <w:rPr>
                <w:rFonts w:ascii="Times New Roman" w:hAnsi="Times New Roman"/>
                <w:bCs/>
              </w:rPr>
              <w:t xml:space="preserve"> </w:t>
            </w:r>
            <w:r w:rsidRPr="008D5B7C">
              <w:rPr>
                <w:rFonts w:ascii="Times New Roman" w:hAnsi="Times New Roman"/>
                <w:bCs/>
              </w:rPr>
              <w:t>открытых, подземных, полуподземных стоянок для хранения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Озеленение</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6833B5" w:rsidRPr="008D5B7C" w:rsidRDefault="006833B5" w:rsidP="006833B5">
            <w:pPr>
              <w:autoSpaceDE w:val="0"/>
              <w:autoSpaceDN w:val="0"/>
              <w:adjustRightInd w:val="0"/>
              <w:outlineLvl w:val="2"/>
              <w:rPr>
                <w:rFonts w:ascii="Times New Roman" w:hAnsi="Times New Roman"/>
                <w:bCs/>
              </w:rPr>
            </w:pP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6833B5" w:rsidRPr="008D5B7C" w:rsidRDefault="006833B5" w:rsidP="006833B5">
            <w:pPr>
              <w:autoSpaceDE w:val="0"/>
              <w:autoSpaceDN w:val="0"/>
              <w:adjustRightInd w:val="0"/>
              <w:rPr>
                <w:rFonts w:ascii="Times New Roman" w:hAnsi="Times New Roman"/>
                <w:bCs/>
              </w:rPr>
            </w:pP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дорожно-тропиночной сети, информационных стендов, скамей, навесов от дождя, указателей направления движения  </w:t>
            </w:r>
          </w:p>
        </w:tc>
      </w:tr>
      <w:tr w:rsidR="006833B5" w:rsidRPr="008D5B7C" w:rsidTr="006833B5">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 xml:space="preserve">Размещение отходов потребления </w:t>
            </w:r>
          </w:p>
        </w:tc>
        <w:tc>
          <w:tcPr>
            <w:tcW w:w="7230" w:type="dxa"/>
            <w:shd w:val="clear" w:color="auto" w:fill="auto"/>
          </w:tcPr>
          <w:p w:rsidR="006833B5" w:rsidRPr="008D5B7C" w:rsidRDefault="006833B5" w:rsidP="006833B5">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6833B5" w:rsidRPr="008D5B7C" w:rsidTr="006833B5">
        <w:trPr>
          <w:trHeight w:val="826"/>
        </w:trPr>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6833B5" w:rsidRPr="008D5B7C" w:rsidRDefault="006833B5" w:rsidP="0033234C">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6833B5" w:rsidRPr="008D5B7C" w:rsidTr="006833B5">
        <w:trPr>
          <w:trHeight w:val="349"/>
        </w:trPr>
        <w:tc>
          <w:tcPr>
            <w:tcW w:w="2376" w:type="dxa"/>
            <w:shd w:val="clear" w:color="auto" w:fill="auto"/>
          </w:tcPr>
          <w:p w:rsidR="006833B5" w:rsidRPr="008D5B7C" w:rsidRDefault="006833B5" w:rsidP="006833B5">
            <w:pPr>
              <w:autoSpaceDE w:val="0"/>
              <w:autoSpaceDN w:val="0"/>
              <w:adjustRightInd w:val="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30" w:type="dxa"/>
            <w:shd w:val="clear" w:color="auto" w:fill="auto"/>
          </w:tcPr>
          <w:p w:rsidR="006833B5" w:rsidRPr="008D5B7C" w:rsidRDefault="006833B5" w:rsidP="0033234C">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bl>
    <w:p w:rsidR="006833B5" w:rsidRPr="008D5B7C" w:rsidRDefault="006833B5" w:rsidP="006833B5">
      <w:pPr>
        <w:rPr>
          <w:rFonts w:ascii="Times New Roman" w:hAnsi="Times New Roman"/>
          <w:sz w:val="28"/>
          <w:szCs w:val="28"/>
        </w:rPr>
      </w:pPr>
    </w:p>
    <w:p w:rsidR="006833B5" w:rsidRPr="008D5B7C" w:rsidRDefault="00222B40" w:rsidP="008902D2">
      <w:pPr>
        <w:rPr>
          <w:rFonts w:ascii="Times New Roman" w:hAnsi="Times New Roman"/>
          <w:sz w:val="28"/>
          <w:szCs w:val="28"/>
        </w:rPr>
      </w:pPr>
      <w:r w:rsidRPr="008D5B7C">
        <w:rPr>
          <w:rFonts w:ascii="Times New Roman" w:hAnsi="Times New Roman"/>
          <w:sz w:val="28"/>
          <w:szCs w:val="28"/>
        </w:rPr>
        <w:br w:type="page"/>
      </w:r>
    </w:p>
    <w:p w:rsidR="00025E07" w:rsidRPr="008D5B7C" w:rsidRDefault="00025E07" w:rsidP="00025E07">
      <w:pPr>
        <w:pStyle w:val="-12"/>
        <w:numPr>
          <w:ilvl w:val="1"/>
          <w:numId w:val="3"/>
        </w:numPr>
        <w:tabs>
          <w:tab w:val="left" w:pos="1701"/>
        </w:tabs>
        <w:spacing w:before="360" w:after="240"/>
        <w:contextualSpacing w:val="0"/>
        <w:jc w:val="center"/>
        <w:outlineLvl w:val="1"/>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w:t>
      </w:r>
      <w:r w:rsidR="00AD56E5" w:rsidRPr="008D5B7C">
        <w:rPr>
          <w:rFonts w:ascii="Times New Roman" w:hAnsi="Times New Roman"/>
          <w:b/>
          <w:sz w:val="28"/>
          <w:szCs w:val="28"/>
        </w:rPr>
        <w:t>, реконструкции объектов капитального строительства</w:t>
      </w:r>
    </w:p>
    <w:p w:rsidR="00025E07" w:rsidRPr="008D5B7C" w:rsidRDefault="00025E07" w:rsidP="00025E07">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977"/>
        <w:gridCol w:w="6237"/>
      </w:tblGrid>
      <w:tr w:rsidR="00151BB1" w:rsidRPr="008D5B7C" w:rsidTr="009E78EB">
        <w:tc>
          <w:tcPr>
            <w:tcW w:w="568" w:type="dxa"/>
            <w:shd w:val="clear" w:color="auto" w:fill="auto"/>
          </w:tcPr>
          <w:p w:rsidR="00151BB1" w:rsidRPr="008D5B7C" w:rsidRDefault="00151BB1" w:rsidP="009E78EB">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w:t>
            </w:r>
          </w:p>
        </w:tc>
        <w:tc>
          <w:tcPr>
            <w:tcW w:w="2977" w:type="dxa"/>
            <w:shd w:val="clear" w:color="auto" w:fill="auto"/>
          </w:tcPr>
          <w:p w:rsidR="00151BB1" w:rsidRPr="008D5B7C" w:rsidRDefault="00151BB1" w:rsidP="00A9491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Наименование параметра</w:t>
            </w:r>
          </w:p>
        </w:tc>
        <w:tc>
          <w:tcPr>
            <w:tcW w:w="6237" w:type="dxa"/>
            <w:shd w:val="clear" w:color="auto" w:fill="auto"/>
          </w:tcPr>
          <w:p w:rsidR="00151BB1" w:rsidRPr="008D5B7C" w:rsidRDefault="00151BB1" w:rsidP="00A9491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 xml:space="preserve">Значение предельных параметров в зонах, </w:t>
            </w:r>
            <w:proofErr w:type="spellStart"/>
            <w:r w:rsidRPr="008D5B7C">
              <w:rPr>
                <w:rFonts w:ascii="Times New Roman" w:eastAsia="Times New Roman" w:hAnsi="Times New Roman"/>
                <w:b/>
                <w:sz w:val="20"/>
                <w:szCs w:val="20"/>
              </w:rPr>
              <w:t>подзонах</w:t>
            </w:r>
            <w:proofErr w:type="spellEnd"/>
            <w:r w:rsidRPr="008D5B7C">
              <w:rPr>
                <w:rFonts w:ascii="Times New Roman" w:eastAsia="Times New Roman" w:hAnsi="Times New Roman"/>
                <w:b/>
                <w:sz w:val="20"/>
                <w:szCs w:val="20"/>
              </w:rPr>
              <w:t>:</w:t>
            </w:r>
          </w:p>
        </w:tc>
      </w:tr>
    </w:tbl>
    <w:p w:rsidR="00151BB1" w:rsidRPr="008D5B7C" w:rsidRDefault="00151BB1" w:rsidP="00151BB1">
      <w:pPr>
        <w:rPr>
          <w:rFonts w:ascii="Times New Roman" w:hAnsi="Times New Roman"/>
          <w:sz w:val="28"/>
          <w:szCs w:val="28"/>
        </w:rPr>
      </w:pPr>
    </w:p>
    <w:tbl>
      <w:tblPr>
        <w:tblW w:w="978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tblPr>
      <w:tblGrid>
        <w:gridCol w:w="568"/>
        <w:gridCol w:w="2977"/>
        <w:gridCol w:w="1559"/>
        <w:gridCol w:w="1418"/>
        <w:gridCol w:w="1417"/>
        <w:gridCol w:w="1843"/>
      </w:tblGrid>
      <w:tr w:rsidR="003F1FF5" w:rsidRPr="008D5B7C" w:rsidTr="003F1FF5">
        <w:trPr>
          <w:cantSplit/>
          <w:trHeight w:val="20"/>
        </w:trPr>
        <w:tc>
          <w:tcPr>
            <w:tcW w:w="3545" w:type="dxa"/>
            <w:gridSpan w:val="2"/>
            <w:shd w:val="clear" w:color="auto" w:fill="auto"/>
            <w:vAlign w:val="center"/>
          </w:tcPr>
          <w:p w:rsidR="003F1FF5" w:rsidRPr="008D5B7C" w:rsidRDefault="003F1FF5" w:rsidP="00A94917">
            <w:pPr>
              <w:autoSpaceDE w:val="0"/>
              <w:autoSpaceDN w:val="0"/>
              <w:adjustRightInd w:val="0"/>
              <w:jc w:val="center"/>
              <w:outlineLvl w:val="0"/>
              <w:rPr>
                <w:rFonts w:ascii="Times New Roman" w:eastAsia="Times New Roman" w:hAnsi="Times New Roman"/>
                <w:b/>
                <w:sz w:val="20"/>
                <w:szCs w:val="20"/>
              </w:rPr>
            </w:pPr>
          </w:p>
          <w:p w:rsidR="003F1FF5" w:rsidRPr="008D5B7C" w:rsidRDefault="003F1FF5" w:rsidP="00A94917">
            <w:pPr>
              <w:autoSpaceDE w:val="0"/>
              <w:autoSpaceDN w:val="0"/>
              <w:adjustRightInd w:val="0"/>
              <w:jc w:val="center"/>
              <w:outlineLvl w:val="0"/>
              <w:rPr>
                <w:rFonts w:ascii="Times New Roman" w:eastAsia="Times New Roman" w:hAnsi="Times New Roman"/>
                <w:b/>
                <w:sz w:val="20"/>
                <w:szCs w:val="20"/>
              </w:rPr>
            </w:pPr>
          </w:p>
        </w:tc>
        <w:tc>
          <w:tcPr>
            <w:tcW w:w="1559"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Ж1</w:t>
            </w:r>
          </w:p>
        </w:tc>
        <w:tc>
          <w:tcPr>
            <w:tcW w:w="1418" w:type="dxa"/>
            <w:vAlign w:val="center"/>
          </w:tcPr>
          <w:p w:rsidR="003F1FF5" w:rsidRPr="008D5B7C" w:rsidRDefault="003F1FF5" w:rsidP="003F1FF5">
            <w:pPr>
              <w:autoSpaceDE w:val="0"/>
              <w:autoSpaceDN w:val="0"/>
              <w:adjustRightInd w:val="0"/>
              <w:jc w:val="center"/>
              <w:outlineLvl w:val="0"/>
              <w:rPr>
                <w:rFonts w:ascii="Times New Roman" w:eastAsia="Times New Roman" w:hAnsi="Times New Roman"/>
                <w:b/>
                <w:sz w:val="20"/>
                <w:szCs w:val="20"/>
              </w:rPr>
            </w:pPr>
            <w:r>
              <w:rPr>
                <w:rFonts w:ascii="Times New Roman" w:eastAsia="Times New Roman" w:hAnsi="Times New Roman"/>
                <w:b/>
                <w:sz w:val="20"/>
                <w:szCs w:val="20"/>
              </w:rPr>
              <w:t>Ж6</w:t>
            </w:r>
          </w:p>
        </w:tc>
        <w:tc>
          <w:tcPr>
            <w:tcW w:w="1417" w:type="dxa"/>
            <w:vAlign w:val="center"/>
          </w:tcPr>
          <w:p w:rsidR="003F1FF5" w:rsidRPr="008D5B7C" w:rsidRDefault="003F1FF5" w:rsidP="00A9491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О1</w:t>
            </w:r>
          </w:p>
        </w:tc>
        <w:tc>
          <w:tcPr>
            <w:tcW w:w="1843"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О</w:t>
            </w:r>
            <w:r>
              <w:rPr>
                <w:rFonts w:ascii="Times New Roman" w:eastAsia="Times New Roman" w:hAnsi="Times New Roman"/>
                <w:b/>
                <w:sz w:val="20"/>
                <w:szCs w:val="20"/>
              </w:rPr>
              <w:t>2</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Максимальная высота зданий, строений, сооружений, 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12</w:t>
            </w:r>
          </w:p>
        </w:tc>
        <w:tc>
          <w:tcPr>
            <w:tcW w:w="1418" w:type="dxa"/>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12</w:t>
            </w:r>
          </w:p>
        </w:tc>
        <w:tc>
          <w:tcPr>
            <w:tcW w:w="1417" w:type="dxa"/>
            <w:shd w:val="clear" w:color="auto" w:fill="D9D9D9"/>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22,5</w:t>
            </w:r>
          </w:p>
        </w:tc>
        <w:tc>
          <w:tcPr>
            <w:tcW w:w="1843"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22,5</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Максимальная высота капитальных ограждений земельных участков, 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2</w:t>
            </w:r>
          </w:p>
        </w:tc>
        <w:tc>
          <w:tcPr>
            <w:tcW w:w="1418" w:type="dxa"/>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w:t>
            </w:r>
          </w:p>
        </w:tc>
        <w:tc>
          <w:tcPr>
            <w:tcW w:w="1417" w:type="dxa"/>
            <w:shd w:val="clear" w:color="auto" w:fill="D9D9D9"/>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0</w:t>
            </w:r>
          </w:p>
        </w:tc>
        <w:tc>
          <w:tcPr>
            <w:tcW w:w="1843"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0</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3.</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Минимальная площадь земельного участка для индивидуальной жилой застройки, кв.м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1200</w:t>
            </w:r>
          </w:p>
        </w:tc>
        <w:tc>
          <w:tcPr>
            <w:tcW w:w="1418" w:type="dxa"/>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4.</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Минимальный размер земельного участка для малоэтажной застройки блокированного типа, кв.м на каждый блок</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200</w:t>
            </w:r>
          </w:p>
        </w:tc>
        <w:tc>
          <w:tcPr>
            <w:tcW w:w="1418" w:type="dxa"/>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3F1FF5">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Минимальный размер земельного участка для ведения личного подсобного хозяйства, кв.м.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Pr>
                <w:rFonts w:ascii="Times New Roman" w:eastAsia="MS MinNew Roman" w:hAnsi="Times New Roman"/>
                <w:sz w:val="20"/>
                <w:szCs w:val="20"/>
              </w:rPr>
              <w:t>1500</w:t>
            </w:r>
          </w:p>
        </w:tc>
        <w:tc>
          <w:tcPr>
            <w:tcW w:w="1418"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1500</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3F1FF5">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6.</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Максимальный размер земельного участка для индивидуальной жилой застройки, кв. 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3000</w:t>
            </w:r>
          </w:p>
        </w:tc>
        <w:tc>
          <w:tcPr>
            <w:tcW w:w="1418"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500</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r>
      <w:tr w:rsidR="003F1FF5" w:rsidRPr="008D5B7C" w:rsidTr="003F1FF5">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7.</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Максимальный размер земельного участка застройки блокированного типа, кв.м на блок</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500</w:t>
            </w:r>
          </w:p>
        </w:tc>
        <w:tc>
          <w:tcPr>
            <w:tcW w:w="1418"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300</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r>
      <w:tr w:rsidR="003F1FF5" w:rsidRPr="008D5B7C" w:rsidTr="003F1FF5">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8.</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Максимальный размер земельного участка застройки секционного типа, кв.м на секцию</w:t>
            </w:r>
          </w:p>
        </w:tc>
        <w:tc>
          <w:tcPr>
            <w:tcW w:w="1559"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w:t>
            </w:r>
          </w:p>
        </w:tc>
        <w:tc>
          <w:tcPr>
            <w:tcW w:w="1418"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600</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r>
      <w:tr w:rsidR="003F1FF5" w:rsidRPr="008D5B7C" w:rsidTr="003F1FF5">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9.</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Максимальный размер земельного участка для многоквартирной жилой застройки, м</w:t>
            </w:r>
          </w:p>
        </w:tc>
        <w:tc>
          <w:tcPr>
            <w:tcW w:w="1559"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c>
          <w:tcPr>
            <w:tcW w:w="1418"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1200</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r>
      <w:tr w:rsidR="003F1FF5" w:rsidRPr="008D5B7C" w:rsidTr="003F1FF5">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10.</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Максимальный размер земельного участка для ведения личного подсобного хозяйства, кв.м.</w:t>
            </w:r>
          </w:p>
        </w:tc>
        <w:tc>
          <w:tcPr>
            <w:tcW w:w="1559"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p>
        </w:tc>
        <w:tc>
          <w:tcPr>
            <w:tcW w:w="1418" w:type="dxa"/>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20 000</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11.</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Минимальное расстояние от границ земельного участка до линии застройки жилых и общественных зданий, 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3</w:t>
            </w:r>
          </w:p>
        </w:tc>
        <w:tc>
          <w:tcPr>
            <w:tcW w:w="1418" w:type="dxa"/>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3</w:t>
            </w:r>
          </w:p>
        </w:tc>
        <w:tc>
          <w:tcPr>
            <w:tcW w:w="1417" w:type="dxa"/>
            <w:shd w:val="clear" w:color="auto" w:fill="D9D9D9"/>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w:t>
            </w:r>
          </w:p>
        </w:tc>
        <w:tc>
          <w:tcPr>
            <w:tcW w:w="1843"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12.</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bCs/>
                <w:sz w:val="20"/>
                <w:szCs w:val="20"/>
              </w:rPr>
              <w:t>Минимальный отступ (бытовой разрыв) между жилыми домами, 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16</w:t>
            </w:r>
          </w:p>
        </w:tc>
        <w:tc>
          <w:tcPr>
            <w:tcW w:w="1418" w:type="dxa"/>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843" w:type="dxa"/>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13.</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Максимальное количество блоков в индивидуальной блокированной жилой застройке, шт.</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2</w:t>
            </w:r>
          </w:p>
        </w:tc>
        <w:tc>
          <w:tcPr>
            <w:tcW w:w="1418" w:type="dxa"/>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843"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14.</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Максимальная площадь встроенных и пристроенных  помещений нежилого назначения в жилых зданиях (за исключением объектов образования и здравоохранения), кв.м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100</w:t>
            </w:r>
          </w:p>
        </w:tc>
        <w:tc>
          <w:tcPr>
            <w:tcW w:w="1418" w:type="dxa"/>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843"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4D475C">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15.</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150</w:t>
            </w:r>
          </w:p>
        </w:tc>
        <w:tc>
          <w:tcPr>
            <w:tcW w:w="1418" w:type="dxa"/>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Pr>
                <w:rFonts w:ascii="Times New Roman" w:eastAsia="Times New Roman" w:hAnsi="Times New Roman"/>
                <w:sz w:val="20"/>
                <w:szCs w:val="20"/>
              </w:rPr>
              <w:t>150</w:t>
            </w:r>
          </w:p>
        </w:tc>
        <w:tc>
          <w:tcPr>
            <w:tcW w:w="1417" w:type="dxa"/>
            <w:shd w:val="clear" w:color="auto" w:fill="D9D9D9"/>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1000</w:t>
            </w:r>
          </w:p>
        </w:tc>
        <w:tc>
          <w:tcPr>
            <w:tcW w:w="1843"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1000</w:t>
            </w:r>
          </w:p>
        </w:tc>
      </w:tr>
      <w:tr w:rsidR="003F1FF5" w:rsidRPr="008D5B7C" w:rsidTr="003F1FF5">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16.</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Максимальная площадь отдельно стоящих зданий объектов физической культуры и спорта, кв.м</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1000</w:t>
            </w:r>
          </w:p>
        </w:tc>
        <w:tc>
          <w:tcPr>
            <w:tcW w:w="1418" w:type="dxa"/>
            <w:tcBorders>
              <w:bottom w:val="single" w:sz="4" w:space="0" w:color="auto"/>
            </w:tcBorders>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417" w:type="dxa"/>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843"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3F1FF5">
        <w:trPr>
          <w:cantSplit/>
          <w:trHeight w:val="20"/>
        </w:trPr>
        <w:tc>
          <w:tcPr>
            <w:tcW w:w="568" w:type="dxa"/>
            <w:shd w:val="clear" w:color="auto" w:fill="auto"/>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17.</w:t>
            </w:r>
          </w:p>
        </w:tc>
        <w:tc>
          <w:tcPr>
            <w:tcW w:w="2977" w:type="dxa"/>
            <w:shd w:val="clear" w:color="auto" w:fill="auto"/>
            <w:vAlign w:val="center"/>
          </w:tcPr>
          <w:p w:rsidR="003F1FF5" w:rsidRPr="008D5B7C" w:rsidRDefault="003F1FF5" w:rsidP="00A9491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 xml:space="preserve">Максимальная площадь отдельно стоящих зданий, строений, сооружений объектов хранения и стоянки транспортных средств </w:t>
            </w:r>
          </w:p>
        </w:tc>
        <w:tc>
          <w:tcPr>
            <w:tcW w:w="1559"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350</w:t>
            </w:r>
          </w:p>
        </w:tc>
        <w:tc>
          <w:tcPr>
            <w:tcW w:w="1418" w:type="dxa"/>
            <w:shd w:val="clear" w:color="auto" w:fill="auto"/>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417" w:type="dxa"/>
            <w:shd w:val="clear" w:color="auto" w:fill="D9D9D9"/>
            <w:vAlign w:val="center"/>
          </w:tcPr>
          <w:p w:rsidR="003F1FF5" w:rsidRPr="008D5B7C" w:rsidRDefault="003F1FF5"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2000</w:t>
            </w:r>
          </w:p>
        </w:tc>
        <w:tc>
          <w:tcPr>
            <w:tcW w:w="1843" w:type="dxa"/>
            <w:shd w:val="clear" w:color="auto" w:fill="D9D9D9"/>
            <w:vAlign w:val="center"/>
          </w:tcPr>
          <w:p w:rsidR="003F1FF5" w:rsidRPr="008D5B7C" w:rsidRDefault="003F1FF5"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2000</w:t>
            </w:r>
          </w:p>
        </w:tc>
      </w:tr>
    </w:tbl>
    <w:p w:rsidR="00025E07" w:rsidRPr="008D5B7C" w:rsidRDefault="00025E07" w:rsidP="00025E07">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969"/>
        <w:gridCol w:w="5245"/>
      </w:tblGrid>
      <w:tr w:rsidR="00025E07" w:rsidRPr="008D5B7C" w:rsidTr="0070583F">
        <w:tc>
          <w:tcPr>
            <w:tcW w:w="568" w:type="dxa"/>
            <w:shd w:val="clear" w:color="auto" w:fill="auto"/>
          </w:tcPr>
          <w:p w:rsidR="00025E07" w:rsidRPr="008D5B7C" w:rsidRDefault="00025E07" w:rsidP="00025E0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w:t>
            </w:r>
          </w:p>
        </w:tc>
        <w:tc>
          <w:tcPr>
            <w:tcW w:w="3969" w:type="dxa"/>
            <w:shd w:val="clear" w:color="auto" w:fill="auto"/>
          </w:tcPr>
          <w:p w:rsidR="00025E07" w:rsidRPr="008D5B7C" w:rsidRDefault="00025E07" w:rsidP="00025E0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Наименование параметра</w:t>
            </w:r>
          </w:p>
        </w:tc>
        <w:tc>
          <w:tcPr>
            <w:tcW w:w="5245" w:type="dxa"/>
            <w:shd w:val="clear" w:color="auto" w:fill="auto"/>
          </w:tcPr>
          <w:p w:rsidR="00025E07" w:rsidRPr="008D5B7C" w:rsidRDefault="00025E07" w:rsidP="00025E0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Значение предельных параметров в зонах, подзонах:</w:t>
            </w:r>
          </w:p>
        </w:tc>
      </w:tr>
    </w:tbl>
    <w:p w:rsidR="00025E07" w:rsidRPr="008D5B7C" w:rsidRDefault="00025E07" w:rsidP="00025E07">
      <w:pPr>
        <w:rPr>
          <w:rFonts w:ascii="Times New Roman" w:hAnsi="Times New Roman"/>
          <w:sz w:val="28"/>
          <w:szCs w:val="28"/>
        </w:rPr>
      </w:pPr>
    </w:p>
    <w:tbl>
      <w:tblPr>
        <w:tblW w:w="978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tblPr>
      <w:tblGrid>
        <w:gridCol w:w="568"/>
        <w:gridCol w:w="3969"/>
        <w:gridCol w:w="1985"/>
        <w:gridCol w:w="1559"/>
        <w:gridCol w:w="1701"/>
      </w:tblGrid>
      <w:tr w:rsidR="003F1FF5" w:rsidRPr="008D5B7C" w:rsidTr="003F1FF5">
        <w:trPr>
          <w:cantSplit/>
          <w:trHeight w:val="20"/>
        </w:trPr>
        <w:tc>
          <w:tcPr>
            <w:tcW w:w="568" w:type="dxa"/>
            <w:vAlign w:val="center"/>
          </w:tcPr>
          <w:p w:rsidR="003F1FF5" w:rsidRPr="008D5B7C" w:rsidRDefault="003F1FF5" w:rsidP="0070583F">
            <w:pPr>
              <w:autoSpaceDE w:val="0"/>
              <w:autoSpaceDN w:val="0"/>
              <w:adjustRightInd w:val="0"/>
              <w:spacing w:line="360" w:lineRule="auto"/>
              <w:jc w:val="center"/>
              <w:outlineLvl w:val="0"/>
              <w:rPr>
                <w:rFonts w:ascii="Times New Roman" w:eastAsia="Times New Roman" w:hAnsi="Times New Roman"/>
                <w:sz w:val="20"/>
                <w:szCs w:val="20"/>
              </w:rPr>
            </w:pPr>
          </w:p>
        </w:tc>
        <w:tc>
          <w:tcPr>
            <w:tcW w:w="3969" w:type="dxa"/>
            <w:vAlign w:val="center"/>
          </w:tcPr>
          <w:p w:rsidR="003F1FF5" w:rsidRPr="008D5B7C" w:rsidRDefault="003F1FF5" w:rsidP="00025E07">
            <w:pPr>
              <w:autoSpaceDE w:val="0"/>
              <w:autoSpaceDN w:val="0"/>
              <w:adjustRightInd w:val="0"/>
              <w:outlineLvl w:val="0"/>
              <w:rPr>
                <w:rFonts w:ascii="Times New Roman" w:eastAsia="Times New Roman" w:hAnsi="Times New Roman"/>
                <w:b/>
                <w:sz w:val="20"/>
                <w:szCs w:val="20"/>
              </w:rPr>
            </w:pPr>
          </w:p>
          <w:p w:rsidR="003F1FF5" w:rsidRPr="008D5B7C" w:rsidRDefault="003F1FF5" w:rsidP="00025E07">
            <w:pPr>
              <w:autoSpaceDE w:val="0"/>
              <w:autoSpaceDN w:val="0"/>
              <w:adjustRightInd w:val="0"/>
              <w:outlineLvl w:val="0"/>
              <w:rPr>
                <w:rFonts w:ascii="Times New Roman" w:eastAsia="Times New Roman" w:hAnsi="Times New Roman"/>
                <w:b/>
                <w:sz w:val="20"/>
                <w:szCs w:val="20"/>
              </w:rPr>
            </w:pPr>
          </w:p>
        </w:tc>
        <w:tc>
          <w:tcPr>
            <w:tcW w:w="1985" w:type="dxa"/>
            <w:vAlign w:val="center"/>
          </w:tcPr>
          <w:p w:rsidR="003F1FF5" w:rsidRPr="008D5B7C" w:rsidRDefault="003F1FF5" w:rsidP="00025E0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П1-3</w:t>
            </w:r>
          </w:p>
        </w:tc>
        <w:tc>
          <w:tcPr>
            <w:tcW w:w="1559" w:type="dxa"/>
            <w:tcBorders>
              <w:bottom w:val="single" w:sz="4" w:space="0" w:color="auto"/>
            </w:tcBorders>
            <w:vAlign w:val="center"/>
          </w:tcPr>
          <w:p w:rsidR="003F1FF5" w:rsidRPr="008D5B7C" w:rsidRDefault="003F1FF5" w:rsidP="003F1FF5">
            <w:pPr>
              <w:autoSpaceDE w:val="0"/>
              <w:autoSpaceDN w:val="0"/>
              <w:adjustRightInd w:val="0"/>
              <w:jc w:val="center"/>
              <w:outlineLvl w:val="0"/>
              <w:rPr>
                <w:rFonts w:ascii="Times New Roman" w:eastAsia="Times New Roman" w:hAnsi="Times New Roman"/>
                <w:b/>
                <w:sz w:val="20"/>
                <w:szCs w:val="20"/>
              </w:rPr>
            </w:pPr>
            <w:r>
              <w:rPr>
                <w:rFonts w:ascii="Times New Roman" w:eastAsia="Times New Roman" w:hAnsi="Times New Roman"/>
                <w:b/>
                <w:sz w:val="20"/>
                <w:szCs w:val="20"/>
              </w:rPr>
              <w:t>П2</w:t>
            </w:r>
          </w:p>
        </w:tc>
        <w:tc>
          <w:tcPr>
            <w:tcW w:w="1701" w:type="dxa"/>
            <w:vAlign w:val="center"/>
          </w:tcPr>
          <w:p w:rsidR="003F1FF5" w:rsidRPr="008D5B7C" w:rsidRDefault="003F1FF5" w:rsidP="00025E0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СЗ</w:t>
            </w:r>
          </w:p>
        </w:tc>
      </w:tr>
      <w:tr w:rsidR="003F1FF5" w:rsidRPr="008D5B7C" w:rsidTr="003F1FF5">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w:t>
            </w:r>
          </w:p>
        </w:tc>
        <w:tc>
          <w:tcPr>
            <w:tcW w:w="3969" w:type="dxa"/>
            <w:vAlign w:val="center"/>
          </w:tcPr>
          <w:p w:rsidR="003F1FF5" w:rsidRPr="008D5B7C" w:rsidRDefault="003F1FF5" w:rsidP="00025E0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Предельная высота зданий, строений, сооружений, м</w:t>
            </w:r>
          </w:p>
        </w:tc>
        <w:tc>
          <w:tcPr>
            <w:tcW w:w="1985"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30</w:t>
            </w:r>
          </w:p>
        </w:tc>
        <w:tc>
          <w:tcPr>
            <w:tcW w:w="1559"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30</w:t>
            </w:r>
          </w:p>
        </w:tc>
        <w:tc>
          <w:tcPr>
            <w:tcW w:w="1701" w:type="dxa"/>
            <w:vAlign w:val="center"/>
          </w:tcPr>
          <w:p w:rsidR="003F1FF5" w:rsidRPr="008D5B7C" w:rsidRDefault="003F1FF5" w:rsidP="00025E0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w:t>
            </w:r>
          </w:p>
        </w:tc>
      </w:tr>
      <w:tr w:rsidR="003F1FF5" w:rsidRPr="008D5B7C" w:rsidTr="003F1FF5">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w:t>
            </w:r>
          </w:p>
        </w:tc>
        <w:tc>
          <w:tcPr>
            <w:tcW w:w="3969" w:type="dxa"/>
            <w:vAlign w:val="center"/>
          </w:tcPr>
          <w:p w:rsidR="003F1FF5" w:rsidRPr="008D5B7C" w:rsidRDefault="003F1FF5" w:rsidP="00025E07">
            <w:pPr>
              <w:autoSpaceDE w:val="0"/>
              <w:autoSpaceDN w:val="0"/>
              <w:adjustRightInd w:val="0"/>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Минимальная высота капитальных ограждений земельных участков, м</w:t>
            </w:r>
          </w:p>
        </w:tc>
        <w:tc>
          <w:tcPr>
            <w:tcW w:w="1985"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2</w:t>
            </w:r>
          </w:p>
        </w:tc>
        <w:tc>
          <w:tcPr>
            <w:tcW w:w="1559"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2</w:t>
            </w:r>
          </w:p>
        </w:tc>
        <w:tc>
          <w:tcPr>
            <w:tcW w:w="1701" w:type="dxa"/>
            <w:vAlign w:val="center"/>
          </w:tcPr>
          <w:p w:rsidR="003F1FF5" w:rsidRPr="008D5B7C" w:rsidRDefault="003F1FF5" w:rsidP="00025E0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w:t>
            </w:r>
          </w:p>
        </w:tc>
      </w:tr>
      <w:tr w:rsidR="003F1FF5" w:rsidRPr="008D5B7C" w:rsidTr="003F1FF5">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3.</w:t>
            </w:r>
          </w:p>
        </w:tc>
        <w:tc>
          <w:tcPr>
            <w:tcW w:w="3969" w:type="dxa"/>
            <w:vAlign w:val="center"/>
          </w:tcPr>
          <w:p w:rsidR="003F1FF5" w:rsidRPr="008D5B7C" w:rsidRDefault="003F1FF5" w:rsidP="00025E07">
            <w:pPr>
              <w:autoSpaceDE w:val="0"/>
              <w:autoSpaceDN w:val="0"/>
              <w:adjustRightInd w:val="0"/>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Максимальный процент застройки в границах земельного участка, %</w:t>
            </w:r>
          </w:p>
        </w:tc>
        <w:tc>
          <w:tcPr>
            <w:tcW w:w="1985" w:type="dxa"/>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559" w:type="dxa"/>
            <w:tcBorders>
              <w:bottom w:val="single" w:sz="4" w:space="0" w:color="auto"/>
            </w:tcBorders>
            <w:shd w:val="clear" w:color="auto" w:fill="auto"/>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701"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10</w:t>
            </w:r>
          </w:p>
        </w:tc>
      </w:tr>
      <w:tr w:rsidR="003F1FF5" w:rsidRPr="008D5B7C" w:rsidTr="003F1FF5">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4.</w:t>
            </w:r>
          </w:p>
        </w:tc>
        <w:tc>
          <w:tcPr>
            <w:tcW w:w="3969" w:type="dxa"/>
            <w:vAlign w:val="center"/>
          </w:tcPr>
          <w:p w:rsidR="003F1FF5" w:rsidRPr="008D5B7C" w:rsidRDefault="003F1FF5" w:rsidP="00025E0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Максимальный процент застройки в границах земельного участка при размещении производственных объектов, %</w:t>
            </w:r>
          </w:p>
        </w:tc>
        <w:tc>
          <w:tcPr>
            <w:tcW w:w="1985"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80</w:t>
            </w:r>
          </w:p>
        </w:tc>
        <w:tc>
          <w:tcPr>
            <w:tcW w:w="1559"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80</w:t>
            </w:r>
          </w:p>
        </w:tc>
        <w:tc>
          <w:tcPr>
            <w:tcW w:w="1701" w:type="dxa"/>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3F1FF5">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w:t>
            </w:r>
          </w:p>
        </w:tc>
        <w:tc>
          <w:tcPr>
            <w:tcW w:w="3969" w:type="dxa"/>
            <w:vAlign w:val="center"/>
          </w:tcPr>
          <w:p w:rsidR="003F1FF5" w:rsidRPr="008D5B7C" w:rsidRDefault="003F1FF5" w:rsidP="00025E0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Максимальный процент застройки в границах земельного участка при размещении коммунально-складских объектов, %</w:t>
            </w:r>
          </w:p>
        </w:tc>
        <w:tc>
          <w:tcPr>
            <w:tcW w:w="1985"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60</w:t>
            </w:r>
          </w:p>
        </w:tc>
        <w:tc>
          <w:tcPr>
            <w:tcW w:w="1559"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60</w:t>
            </w:r>
          </w:p>
        </w:tc>
        <w:tc>
          <w:tcPr>
            <w:tcW w:w="1701" w:type="dxa"/>
            <w:vAlign w:val="center"/>
          </w:tcPr>
          <w:p w:rsidR="003F1FF5" w:rsidRPr="008D5B7C" w:rsidRDefault="003F1FF5" w:rsidP="00025E0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w:t>
            </w:r>
          </w:p>
        </w:tc>
      </w:tr>
      <w:tr w:rsidR="003F1FF5" w:rsidRPr="008D5B7C" w:rsidTr="003F1FF5">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6.</w:t>
            </w:r>
          </w:p>
        </w:tc>
        <w:tc>
          <w:tcPr>
            <w:tcW w:w="3969" w:type="dxa"/>
            <w:vAlign w:val="center"/>
          </w:tcPr>
          <w:p w:rsidR="003F1FF5" w:rsidRPr="008D5B7C" w:rsidRDefault="003F1FF5" w:rsidP="00025E0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Максимальный размер санитарно-защитной зоны, м</w:t>
            </w:r>
          </w:p>
        </w:tc>
        <w:tc>
          <w:tcPr>
            <w:tcW w:w="1985"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300</w:t>
            </w:r>
          </w:p>
        </w:tc>
        <w:tc>
          <w:tcPr>
            <w:tcW w:w="1559" w:type="dxa"/>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1000</w:t>
            </w:r>
          </w:p>
        </w:tc>
        <w:tc>
          <w:tcPr>
            <w:tcW w:w="1701" w:type="dxa"/>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r>
      <w:tr w:rsidR="003F1FF5" w:rsidRPr="008D5B7C" w:rsidTr="004D475C">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7.</w:t>
            </w:r>
          </w:p>
        </w:tc>
        <w:tc>
          <w:tcPr>
            <w:tcW w:w="3969" w:type="dxa"/>
            <w:vAlign w:val="center"/>
          </w:tcPr>
          <w:p w:rsidR="003F1FF5" w:rsidRPr="008D5B7C" w:rsidRDefault="003F1FF5" w:rsidP="00025E0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 xml:space="preserve">Минимальная площадь озеленения санитарно-защитной зоны до </w:t>
            </w:r>
            <w:smartTag w:uri="urn:schemas-microsoft-com:office:smarttags" w:element="metricconverter">
              <w:smartTagPr>
                <w:attr w:name="ProductID" w:val="300 метров"/>
              </w:smartTagPr>
              <w:r w:rsidRPr="008D5B7C">
                <w:rPr>
                  <w:rFonts w:ascii="Times New Roman" w:eastAsia="MS MinNew Roman" w:hAnsi="Times New Roman"/>
                  <w:bCs/>
                  <w:sz w:val="20"/>
                  <w:szCs w:val="20"/>
                </w:rPr>
                <w:t>300 метров</w:t>
              </w:r>
            </w:smartTag>
            <w:r w:rsidRPr="008D5B7C">
              <w:rPr>
                <w:rFonts w:ascii="Times New Roman" w:eastAsia="MS MinNew Roman" w:hAnsi="Times New Roman"/>
                <w:bCs/>
                <w:sz w:val="20"/>
                <w:szCs w:val="20"/>
              </w:rPr>
              <w:t>, % от площади санитарно-защитной зоны</w:t>
            </w:r>
          </w:p>
        </w:tc>
        <w:tc>
          <w:tcPr>
            <w:tcW w:w="1985"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60</w:t>
            </w:r>
          </w:p>
        </w:tc>
        <w:tc>
          <w:tcPr>
            <w:tcW w:w="1559" w:type="dxa"/>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60</w:t>
            </w:r>
          </w:p>
        </w:tc>
        <w:tc>
          <w:tcPr>
            <w:tcW w:w="1701"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60</w:t>
            </w:r>
          </w:p>
        </w:tc>
      </w:tr>
      <w:tr w:rsidR="003F1FF5" w:rsidRPr="008D5B7C" w:rsidTr="003F1FF5">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8.</w:t>
            </w:r>
          </w:p>
        </w:tc>
        <w:tc>
          <w:tcPr>
            <w:tcW w:w="3969" w:type="dxa"/>
            <w:vAlign w:val="center"/>
          </w:tcPr>
          <w:p w:rsidR="003F1FF5" w:rsidRPr="008D5B7C" w:rsidRDefault="003F1FF5" w:rsidP="00025E0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 xml:space="preserve">Минимальная площадь озеленения санитарно-защитной зоны от 300 до </w:t>
            </w:r>
            <w:smartTag w:uri="urn:schemas-microsoft-com:office:smarttags" w:element="metricconverter">
              <w:smartTagPr>
                <w:attr w:name="ProductID" w:val="1000 метров"/>
              </w:smartTagPr>
              <w:r w:rsidRPr="008D5B7C">
                <w:rPr>
                  <w:rFonts w:ascii="Times New Roman" w:eastAsia="MS MinNew Roman" w:hAnsi="Times New Roman"/>
                  <w:bCs/>
                  <w:sz w:val="20"/>
                  <w:szCs w:val="20"/>
                </w:rPr>
                <w:t>1000 метров</w:t>
              </w:r>
            </w:smartTag>
            <w:r w:rsidRPr="008D5B7C">
              <w:rPr>
                <w:rFonts w:ascii="Times New Roman" w:eastAsia="MS MinNew Roman" w:hAnsi="Times New Roman"/>
                <w:bCs/>
                <w:sz w:val="20"/>
                <w:szCs w:val="20"/>
              </w:rPr>
              <w:t>, % от площади санитарно-защитной зоны</w:t>
            </w:r>
          </w:p>
        </w:tc>
        <w:tc>
          <w:tcPr>
            <w:tcW w:w="1985"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50</w:t>
            </w:r>
          </w:p>
        </w:tc>
        <w:tc>
          <w:tcPr>
            <w:tcW w:w="1559" w:type="dxa"/>
            <w:tcBorders>
              <w:bottom w:val="single" w:sz="4" w:space="0" w:color="auto"/>
            </w:tcBorders>
            <w:shd w:val="clear" w:color="auto" w:fill="D9D9D9"/>
            <w:vAlign w:val="center"/>
          </w:tcPr>
          <w:p w:rsidR="003F1FF5" w:rsidRPr="008D5B7C" w:rsidRDefault="003F1FF5" w:rsidP="004D475C">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50</w:t>
            </w:r>
          </w:p>
        </w:tc>
        <w:tc>
          <w:tcPr>
            <w:tcW w:w="1701"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50</w:t>
            </w:r>
          </w:p>
        </w:tc>
      </w:tr>
      <w:tr w:rsidR="003F1FF5" w:rsidRPr="008D5B7C" w:rsidTr="003F1FF5">
        <w:trPr>
          <w:cantSplit/>
          <w:trHeight w:val="20"/>
        </w:trPr>
        <w:tc>
          <w:tcPr>
            <w:tcW w:w="568" w:type="dxa"/>
            <w:vAlign w:val="center"/>
          </w:tcPr>
          <w:p w:rsidR="003F1FF5" w:rsidRPr="008D5B7C" w:rsidRDefault="003F1FF5"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9.</w:t>
            </w:r>
          </w:p>
        </w:tc>
        <w:tc>
          <w:tcPr>
            <w:tcW w:w="3969" w:type="dxa"/>
            <w:vAlign w:val="center"/>
          </w:tcPr>
          <w:p w:rsidR="003F1FF5" w:rsidRPr="008D5B7C" w:rsidRDefault="003F1FF5" w:rsidP="00025E07">
            <w:pPr>
              <w:autoSpaceDE w:val="0"/>
              <w:autoSpaceDN w:val="0"/>
              <w:adjustRightInd w:val="0"/>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Минимальная площадь озеленения, % от общей площади земельного участка</w:t>
            </w:r>
          </w:p>
        </w:tc>
        <w:tc>
          <w:tcPr>
            <w:tcW w:w="1985" w:type="dxa"/>
            <w:vAlign w:val="center"/>
          </w:tcPr>
          <w:p w:rsidR="003F1FF5" w:rsidRPr="008D5B7C" w:rsidRDefault="003F1FF5" w:rsidP="00025E0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w:t>
            </w:r>
          </w:p>
        </w:tc>
        <w:tc>
          <w:tcPr>
            <w:tcW w:w="1559" w:type="dxa"/>
            <w:shd w:val="clear" w:color="auto" w:fill="auto"/>
            <w:vAlign w:val="center"/>
          </w:tcPr>
          <w:p w:rsidR="003F1FF5" w:rsidRPr="008D5B7C" w:rsidRDefault="003F1FF5" w:rsidP="004D475C">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w:t>
            </w:r>
          </w:p>
        </w:tc>
        <w:tc>
          <w:tcPr>
            <w:tcW w:w="1701" w:type="dxa"/>
            <w:shd w:val="clear" w:color="auto" w:fill="D9D9D9"/>
            <w:vAlign w:val="center"/>
          </w:tcPr>
          <w:p w:rsidR="003F1FF5" w:rsidRPr="008D5B7C" w:rsidRDefault="003F1FF5" w:rsidP="00025E0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20</w:t>
            </w:r>
          </w:p>
        </w:tc>
      </w:tr>
    </w:tbl>
    <w:p w:rsidR="009E78EB" w:rsidRPr="008D5B7C" w:rsidRDefault="009E78EB" w:rsidP="00025E07">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3402"/>
        <w:gridCol w:w="5249"/>
      </w:tblGrid>
      <w:tr w:rsidR="009E78EB" w:rsidRPr="008D5B7C" w:rsidTr="00B17482">
        <w:tc>
          <w:tcPr>
            <w:tcW w:w="1135" w:type="dxa"/>
            <w:shd w:val="clear" w:color="auto" w:fill="auto"/>
          </w:tcPr>
          <w:p w:rsidR="009E78EB" w:rsidRPr="008D5B7C" w:rsidRDefault="009E78EB" w:rsidP="009E78EB">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w:t>
            </w:r>
          </w:p>
        </w:tc>
        <w:tc>
          <w:tcPr>
            <w:tcW w:w="3402" w:type="dxa"/>
            <w:shd w:val="clear" w:color="auto" w:fill="auto"/>
          </w:tcPr>
          <w:p w:rsidR="009E78EB" w:rsidRPr="008D5B7C" w:rsidRDefault="009E78EB" w:rsidP="00A9491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Наименование параметра</w:t>
            </w:r>
          </w:p>
        </w:tc>
        <w:tc>
          <w:tcPr>
            <w:tcW w:w="5249" w:type="dxa"/>
            <w:shd w:val="clear" w:color="auto" w:fill="auto"/>
          </w:tcPr>
          <w:p w:rsidR="009E78EB" w:rsidRPr="008D5B7C" w:rsidRDefault="009E78EB" w:rsidP="00A9491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 xml:space="preserve">Значение предельных параметров в зонах, </w:t>
            </w:r>
            <w:proofErr w:type="spellStart"/>
            <w:r w:rsidRPr="008D5B7C">
              <w:rPr>
                <w:rFonts w:ascii="Times New Roman" w:eastAsia="Times New Roman" w:hAnsi="Times New Roman"/>
                <w:b/>
                <w:sz w:val="20"/>
                <w:szCs w:val="20"/>
              </w:rPr>
              <w:t>подзонах</w:t>
            </w:r>
            <w:proofErr w:type="spellEnd"/>
            <w:r w:rsidRPr="008D5B7C">
              <w:rPr>
                <w:rFonts w:ascii="Times New Roman" w:eastAsia="Times New Roman" w:hAnsi="Times New Roman"/>
                <w:b/>
                <w:sz w:val="20"/>
                <w:szCs w:val="20"/>
              </w:rPr>
              <w:t>:</w:t>
            </w:r>
          </w:p>
        </w:tc>
      </w:tr>
    </w:tbl>
    <w:p w:rsidR="009E78EB" w:rsidRPr="008D5B7C" w:rsidRDefault="009E78EB" w:rsidP="009E78EB">
      <w:pPr>
        <w:rPr>
          <w:rFonts w:ascii="Times New Roman" w:hAnsi="Times New Roman"/>
          <w:sz w:val="28"/>
          <w:szCs w:val="28"/>
        </w:rPr>
      </w:pPr>
    </w:p>
    <w:tbl>
      <w:tblPr>
        <w:tblW w:w="978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tblPr>
      <w:tblGrid>
        <w:gridCol w:w="1135"/>
        <w:gridCol w:w="3402"/>
        <w:gridCol w:w="993"/>
        <w:gridCol w:w="991"/>
        <w:gridCol w:w="992"/>
        <w:gridCol w:w="1277"/>
        <w:gridCol w:w="992"/>
      </w:tblGrid>
      <w:tr w:rsidR="00665250" w:rsidRPr="008D5B7C" w:rsidTr="00665250">
        <w:trPr>
          <w:cantSplit/>
          <w:trHeight w:val="20"/>
        </w:trPr>
        <w:tc>
          <w:tcPr>
            <w:tcW w:w="1135" w:type="dxa"/>
            <w:vAlign w:val="center"/>
          </w:tcPr>
          <w:p w:rsidR="00665250" w:rsidRPr="008D5B7C" w:rsidRDefault="00665250" w:rsidP="0070583F">
            <w:pPr>
              <w:autoSpaceDE w:val="0"/>
              <w:autoSpaceDN w:val="0"/>
              <w:adjustRightInd w:val="0"/>
              <w:spacing w:line="360" w:lineRule="auto"/>
              <w:jc w:val="center"/>
              <w:outlineLvl w:val="0"/>
              <w:rPr>
                <w:rFonts w:ascii="Times New Roman" w:eastAsia="Times New Roman" w:hAnsi="Times New Roman"/>
                <w:sz w:val="20"/>
                <w:szCs w:val="20"/>
              </w:rPr>
            </w:pPr>
          </w:p>
        </w:tc>
        <w:tc>
          <w:tcPr>
            <w:tcW w:w="3402" w:type="dxa"/>
            <w:vAlign w:val="center"/>
          </w:tcPr>
          <w:p w:rsidR="00665250" w:rsidRPr="008D5B7C" w:rsidRDefault="00665250" w:rsidP="00A94917">
            <w:pPr>
              <w:autoSpaceDE w:val="0"/>
              <w:autoSpaceDN w:val="0"/>
              <w:adjustRightInd w:val="0"/>
              <w:outlineLvl w:val="0"/>
              <w:rPr>
                <w:rFonts w:ascii="Times New Roman" w:eastAsia="Times New Roman" w:hAnsi="Times New Roman"/>
                <w:b/>
                <w:sz w:val="20"/>
                <w:szCs w:val="20"/>
              </w:rPr>
            </w:pPr>
          </w:p>
          <w:p w:rsidR="00665250" w:rsidRPr="008D5B7C" w:rsidRDefault="00665250" w:rsidP="00A94917">
            <w:pPr>
              <w:autoSpaceDE w:val="0"/>
              <w:autoSpaceDN w:val="0"/>
              <w:adjustRightInd w:val="0"/>
              <w:outlineLvl w:val="0"/>
              <w:rPr>
                <w:rFonts w:ascii="Times New Roman" w:eastAsia="Times New Roman" w:hAnsi="Times New Roman"/>
                <w:b/>
                <w:sz w:val="20"/>
                <w:szCs w:val="20"/>
              </w:rPr>
            </w:pPr>
          </w:p>
        </w:tc>
        <w:tc>
          <w:tcPr>
            <w:tcW w:w="993" w:type="dxa"/>
            <w:vAlign w:val="center"/>
          </w:tcPr>
          <w:p w:rsidR="00665250" w:rsidRPr="008D5B7C" w:rsidRDefault="00665250" w:rsidP="00A9491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Сх2-3</w:t>
            </w:r>
          </w:p>
        </w:tc>
        <w:tc>
          <w:tcPr>
            <w:tcW w:w="991" w:type="dxa"/>
            <w:vAlign w:val="center"/>
          </w:tcPr>
          <w:p w:rsidR="00665250" w:rsidRPr="008D5B7C" w:rsidRDefault="00665250" w:rsidP="00A9491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Сх2-4</w:t>
            </w:r>
          </w:p>
        </w:tc>
        <w:tc>
          <w:tcPr>
            <w:tcW w:w="992" w:type="dxa"/>
            <w:vAlign w:val="center"/>
          </w:tcPr>
          <w:p w:rsidR="00665250" w:rsidRPr="008D5B7C" w:rsidRDefault="00665250" w:rsidP="00A9491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Сх2-5</w:t>
            </w:r>
          </w:p>
        </w:tc>
        <w:tc>
          <w:tcPr>
            <w:tcW w:w="1277" w:type="dxa"/>
            <w:vAlign w:val="center"/>
          </w:tcPr>
          <w:p w:rsidR="00665250" w:rsidRPr="008D5B7C" w:rsidRDefault="00665250" w:rsidP="007B1B80">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Сх2-</w:t>
            </w:r>
            <w:r>
              <w:rPr>
                <w:rFonts w:ascii="Times New Roman" w:eastAsia="Times New Roman" w:hAnsi="Times New Roman"/>
                <w:b/>
                <w:sz w:val="20"/>
                <w:szCs w:val="20"/>
              </w:rPr>
              <w:t>0</w:t>
            </w:r>
          </w:p>
        </w:tc>
        <w:tc>
          <w:tcPr>
            <w:tcW w:w="992" w:type="dxa"/>
            <w:vAlign w:val="center"/>
          </w:tcPr>
          <w:p w:rsidR="00665250" w:rsidRPr="008D5B7C" w:rsidRDefault="00665250" w:rsidP="00665250">
            <w:pPr>
              <w:autoSpaceDE w:val="0"/>
              <w:autoSpaceDN w:val="0"/>
              <w:adjustRightInd w:val="0"/>
              <w:jc w:val="center"/>
              <w:outlineLvl w:val="0"/>
              <w:rPr>
                <w:rFonts w:ascii="Times New Roman" w:eastAsia="Times New Roman" w:hAnsi="Times New Roman"/>
                <w:b/>
                <w:sz w:val="20"/>
                <w:szCs w:val="20"/>
              </w:rPr>
            </w:pPr>
            <w:r>
              <w:rPr>
                <w:rFonts w:ascii="Times New Roman" w:eastAsia="Times New Roman" w:hAnsi="Times New Roman"/>
                <w:b/>
                <w:sz w:val="20"/>
                <w:szCs w:val="20"/>
              </w:rPr>
              <w:t>Сх3</w:t>
            </w:r>
          </w:p>
        </w:tc>
      </w:tr>
      <w:tr w:rsidR="00665250" w:rsidRPr="008D5B7C" w:rsidTr="00665250">
        <w:trPr>
          <w:cantSplit/>
          <w:trHeight w:val="20"/>
        </w:trPr>
        <w:tc>
          <w:tcPr>
            <w:tcW w:w="1135" w:type="dxa"/>
            <w:vAlign w:val="center"/>
          </w:tcPr>
          <w:p w:rsidR="00665250" w:rsidRPr="008D5B7C" w:rsidRDefault="00665250"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w:t>
            </w:r>
          </w:p>
        </w:tc>
        <w:tc>
          <w:tcPr>
            <w:tcW w:w="3402" w:type="dxa"/>
            <w:vAlign w:val="center"/>
          </w:tcPr>
          <w:p w:rsidR="00665250" w:rsidRPr="008D5B7C" w:rsidRDefault="00665250" w:rsidP="00A9491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Предельная высота зданий, строений, сооружений, м</w:t>
            </w:r>
          </w:p>
        </w:tc>
        <w:tc>
          <w:tcPr>
            <w:tcW w:w="993"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30</w:t>
            </w:r>
          </w:p>
        </w:tc>
        <w:tc>
          <w:tcPr>
            <w:tcW w:w="991"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30</w:t>
            </w:r>
          </w:p>
        </w:tc>
        <w:tc>
          <w:tcPr>
            <w:tcW w:w="992"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30</w:t>
            </w:r>
          </w:p>
        </w:tc>
        <w:tc>
          <w:tcPr>
            <w:tcW w:w="1277" w:type="dxa"/>
            <w:shd w:val="clear" w:color="auto" w:fill="D9D9D9"/>
            <w:vAlign w:val="center"/>
          </w:tcPr>
          <w:p w:rsidR="00665250" w:rsidRPr="008D5B7C" w:rsidRDefault="00665250" w:rsidP="007B1B80">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30</w:t>
            </w:r>
          </w:p>
        </w:tc>
        <w:tc>
          <w:tcPr>
            <w:tcW w:w="992" w:type="dxa"/>
            <w:shd w:val="clear" w:color="auto" w:fill="D9D9D9"/>
            <w:vAlign w:val="center"/>
          </w:tcPr>
          <w:p w:rsidR="00665250" w:rsidRPr="008D5B7C" w:rsidRDefault="00665250" w:rsidP="00665250">
            <w:pPr>
              <w:autoSpaceDE w:val="0"/>
              <w:autoSpaceDN w:val="0"/>
              <w:adjustRightInd w:val="0"/>
              <w:jc w:val="center"/>
              <w:outlineLvl w:val="0"/>
              <w:rPr>
                <w:rFonts w:ascii="Times New Roman" w:eastAsia="MS MinNew Roman" w:hAnsi="Times New Roman"/>
                <w:sz w:val="20"/>
                <w:szCs w:val="20"/>
              </w:rPr>
            </w:pPr>
            <w:r>
              <w:rPr>
                <w:rFonts w:ascii="Times New Roman" w:eastAsia="MS MinNew Roman" w:hAnsi="Times New Roman"/>
                <w:sz w:val="20"/>
                <w:szCs w:val="20"/>
              </w:rPr>
              <w:t>12</w:t>
            </w:r>
          </w:p>
        </w:tc>
      </w:tr>
      <w:tr w:rsidR="00665250" w:rsidRPr="008D5B7C" w:rsidTr="00665250">
        <w:trPr>
          <w:cantSplit/>
          <w:trHeight w:val="20"/>
        </w:trPr>
        <w:tc>
          <w:tcPr>
            <w:tcW w:w="1135" w:type="dxa"/>
            <w:vAlign w:val="center"/>
          </w:tcPr>
          <w:p w:rsidR="00665250" w:rsidRPr="008D5B7C" w:rsidRDefault="00665250"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w:t>
            </w:r>
          </w:p>
        </w:tc>
        <w:tc>
          <w:tcPr>
            <w:tcW w:w="3402" w:type="dxa"/>
            <w:vAlign w:val="center"/>
          </w:tcPr>
          <w:p w:rsidR="00665250" w:rsidRPr="008D5B7C" w:rsidRDefault="00665250" w:rsidP="00A9491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Максимальный процент застройки в границах земельного участка при размещении производственных объектов, %</w:t>
            </w:r>
          </w:p>
        </w:tc>
        <w:tc>
          <w:tcPr>
            <w:tcW w:w="993"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80</w:t>
            </w:r>
          </w:p>
        </w:tc>
        <w:tc>
          <w:tcPr>
            <w:tcW w:w="991"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80</w:t>
            </w:r>
          </w:p>
        </w:tc>
        <w:tc>
          <w:tcPr>
            <w:tcW w:w="992"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80</w:t>
            </w:r>
          </w:p>
        </w:tc>
        <w:tc>
          <w:tcPr>
            <w:tcW w:w="1277" w:type="dxa"/>
            <w:shd w:val="clear" w:color="auto" w:fill="D9D9D9"/>
            <w:vAlign w:val="center"/>
          </w:tcPr>
          <w:p w:rsidR="00665250" w:rsidRPr="008D5B7C" w:rsidRDefault="00665250" w:rsidP="007B1B80">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80</w:t>
            </w:r>
          </w:p>
        </w:tc>
        <w:tc>
          <w:tcPr>
            <w:tcW w:w="992" w:type="dxa"/>
            <w:shd w:val="clear" w:color="auto" w:fill="D9D9D9"/>
            <w:vAlign w:val="center"/>
          </w:tcPr>
          <w:p w:rsidR="00665250" w:rsidRDefault="00665250" w:rsidP="00665250">
            <w:pPr>
              <w:jc w:val="center"/>
            </w:pPr>
            <w:r w:rsidRPr="00DE5E4E">
              <w:rPr>
                <w:rFonts w:ascii="Times New Roman" w:eastAsia="Times New Roman" w:hAnsi="Times New Roman"/>
                <w:sz w:val="20"/>
                <w:szCs w:val="20"/>
              </w:rPr>
              <w:t>—</w:t>
            </w:r>
          </w:p>
        </w:tc>
      </w:tr>
      <w:tr w:rsidR="00665250" w:rsidRPr="008D5B7C" w:rsidTr="00665250">
        <w:trPr>
          <w:cantSplit/>
          <w:trHeight w:val="20"/>
        </w:trPr>
        <w:tc>
          <w:tcPr>
            <w:tcW w:w="1135" w:type="dxa"/>
            <w:vAlign w:val="center"/>
          </w:tcPr>
          <w:p w:rsidR="00665250" w:rsidRPr="008D5B7C" w:rsidRDefault="00665250"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3.</w:t>
            </w:r>
          </w:p>
        </w:tc>
        <w:tc>
          <w:tcPr>
            <w:tcW w:w="3402" w:type="dxa"/>
            <w:vAlign w:val="center"/>
          </w:tcPr>
          <w:p w:rsidR="00665250" w:rsidRPr="008D5B7C" w:rsidRDefault="00665250" w:rsidP="00A9491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Максимальный процент застройки в границах земельного участка при размещении коммунально-складских объектов, %</w:t>
            </w:r>
          </w:p>
        </w:tc>
        <w:tc>
          <w:tcPr>
            <w:tcW w:w="993"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60</w:t>
            </w:r>
          </w:p>
        </w:tc>
        <w:tc>
          <w:tcPr>
            <w:tcW w:w="991"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60</w:t>
            </w:r>
          </w:p>
        </w:tc>
        <w:tc>
          <w:tcPr>
            <w:tcW w:w="992"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60</w:t>
            </w:r>
          </w:p>
        </w:tc>
        <w:tc>
          <w:tcPr>
            <w:tcW w:w="1277" w:type="dxa"/>
            <w:shd w:val="clear" w:color="auto" w:fill="D9D9D9"/>
            <w:vAlign w:val="center"/>
          </w:tcPr>
          <w:p w:rsidR="00665250" w:rsidRPr="008D5B7C" w:rsidRDefault="00665250" w:rsidP="007B1B80">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60</w:t>
            </w:r>
          </w:p>
        </w:tc>
        <w:tc>
          <w:tcPr>
            <w:tcW w:w="992" w:type="dxa"/>
            <w:shd w:val="clear" w:color="auto" w:fill="D9D9D9"/>
            <w:vAlign w:val="center"/>
          </w:tcPr>
          <w:p w:rsidR="00665250" w:rsidRDefault="00665250" w:rsidP="00665250">
            <w:pPr>
              <w:jc w:val="center"/>
            </w:pPr>
            <w:r w:rsidRPr="00DE5E4E">
              <w:rPr>
                <w:rFonts w:ascii="Times New Roman" w:eastAsia="Times New Roman" w:hAnsi="Times New Roman"/>
                <w:sz w:val="20"/>
                <w:szCs w:val="20"/>
              </w:rPr>
              <w:t>—</w:t>
            </w:r>
          </w:p>
        </w:tc>
      </w:tr>
      <w:tr w:rsidR="00665250" w:rsidRPr="008D5B7C" w:rsidTr="00665250">
        <w:trPr>
          <w:cantSplit/>
          <w:trHeight w:val="20"/>
        </w:trPr>
        <w:tc>
          <w:tcPr>
            <w:tcW w:w="1135" w:type="dxa"/>
            <w:vAlign w:val="center"/>
          </w:tcPr>
          <w:p w:rsidR="00665250" w:rsidRPr="008D5B7C" w:rsidRDefault="00665250"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4.</w:t>
            </w:r>
          </w:p>
        </w:tc>
        <w:tc>
          <w:tcPr>
            <w:tcW w:w="3402" w:type="dxa"/>
            <w:vAlign w:val="center"/>
          </w:tcPr>
          <w:p w:rsidR="00665250" w:rsidRPr="008D5B7C" w:rsidRDefault="00665250" w:rsidP="00A9491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Максимальный размер санитарно-защитной зоны, м</w:t>
            </w:r>
          </w:p>
        </w:tc>
        <w:tc>
          <w:tcPr>
            <w:tcW w:w="993"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300</w:t>
            </w:r>
          </w:p>
        </w:tc>
        <w:tc>
          <w:tcPr>
            <w:tcW w:w="991"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100</w:t>
            </w:r>
          </w:p>
        </w:tc>
        <w:tc>
          <w:tcPr>
            <w:tcW w:w="992"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50</w:t>
            </w:r>
          </w:p>
        </w:tc>
        <w:tc>
          <w:tcPr>
            <w:tcW w:w="1277" w:type="dxa"/>
            <w:shd w:val="clear" w:color="auto" w:fill="D9D9D9"/>
            <w:vAlign w:val="center"/>
          </w:tcPr>
          <w:p w:rsidR="00665250" w:rsidRPr="008D5B7C" w:rsidRDefault="00665250" w:rsidP="007B1B80">
            <w:pPr>
              <w:autoSpaceDE w:val="0"/>
              <w:autoSpaceDN w:val="0"/>
              <w:adjustRightInd w:val="0"/>
              <w:jc w:val="center"/>
              <w:outlineLvl w:val="0"/>
              <w:rPr>
                <w:rFonts w:ascii="Times New Roman" w:eastAsia="Times New Roman" w:hAnsi="Times New Roman"/>
                <w:sz w:val="20"/>
                <w:szCs w:val="20"/>
              </w:rPr>
            </w:pPr>
            <w:r>
              <w:rPr>
                <w:rFonts w:ascii="Times New Roman" w:eastAsia="Times New Roman" w:hAnsi="Times New Roman"/>
                <w:sz w:val="20"/>
                <w:szCs w:val="20"/>
              </w:rPr>
              <w:t>0</w:t>
            </w:r>
          </w:p>
        </w:tc>
        <w:tc>
          <w:tcPr>
            <w:tcW w:w="992" w:type="dxa"/>
            <w:shd w:val="clear" w:color="auto" w:fill="D9D9D9"/>
            <w:vAlign w:val="center"/>
          </w:tcPr>
          <w:p w:rsidR="00665250" w:rsidRDefault="00665250" w:rsidP="00665250">
            <w:pPr>
              <w:jc w:val="center"/>
            </w:pPr>
            <w:r w:rsidRPr="00DE5E4E">
              <w:rPr>
                <w:rFonts w:ascii="Times New Roman" w:eastAsia="Times New Roman" w:hAnsi="Times New Roman"/>
                <w:sz w:val="20"/>
                <w:szCs w:val="20"/>
              </w:rPr>
              <w:t>—</w:t>
            </w:r>
          </w:p>
        </w:tc>
      </w:tr>
      <w:tr w:rsidR="00665250" w:rsidRPr="008D5B7C" w:rsidTr="00665250">
        <w:trPr>
          <w:cantSplit/>
          <w:trHeight w:val="20"/>
        </w:trPr>
        <w:tc>
          <w:tcPr>
            <w:tcW w:w="1135" w:type="dxa"/>
            <w:vAlign w:val="center"/>
          </w:tcPr>
          <w:p w:rsidR="00665250" w:rsidRPr="008D5B7C" w:rsidRDefault="00665250"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w:t>
            </w:r>
          </w:p>
        </w:tc>
        <w:tc>
          <w:tcPr>
            <w:tcW w:w="3402" w:type="dxa"/>
            <w:vAlign w:val="center"/>
          </w:tcPr>
          <w:p w:rsidR="00665250" w:rsidRPr="008D5B7C" w:rsidRDefault="00665250" w:rsidP="00A9491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 xml:space="preserve">Минимальная площадь озеленения санитарно-защитной зоны до </w:t>
            </w:r>
            <w:smartTag w:uri="urn:schemas-microsoft-com:office:smarttags" w:element="metricconverter">
              <w:smartTagPr>
                <w:attr w:name="ProductID" w:val="300 метров"/>
              </w:smartTagPr>
              <w:r w:rsidRPr="008D5B7C">
                <w:rPr>
                  <w:rFonts w:ascii="Times New Roman" w:eastAsia="MS MinNew Roman" w:hAnsi="Times New Roman"/>
                  <w:bCs/>
                  <w:sz w:val="20"/>
                  <w:szCs w:val="20"/>
                </w:rPr>
                <w:t>300 метров</w:t>
              </w:r>
            </w:smartTag>
            <w:r w:rsidRPr="008D5B7C">
              <w:rPr>
                <w:rFonts w:ascii="Times New Roman" w:eastAsia="MS MinNew Roman" w:hAnsi="Times New Roman"/>
                <w:bCs/>
                <w:sz w:val="20"/>
                <w:szCs w:val="20"/>
              </w:rPr>
              <w:t>, % от площади санитарно-защитной зоны</w:t>
            </w:r>
          </w:p>
        </w:tc>
        <w:tc>
          <w:tcPr>
            <w:tcW w:w="993"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60</w:t>
            </w:r>
          </w:p>
        </w:tc>
        <w:tc>
          <w:tcPr>
            <w:tcW w:w="991"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60</w:t>
            </w:r>
          </w:p>
        </w:tc>
        <w:tc>
          <w:tcPr>
            <w:tcW w:w="992" w:type="dxa"/>
            <w:shd w:val="clear" w:color="auto" w:fill="D9D9D9"/>
            <w:vAlign w:val="center"/>
          </w:tcPr>
          <w:p w:rsidR="00665250" w:rsidRPr="008D5B7C" w:rsidRDefault="00665250"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60</w:t>
            </w:r>
          </w:p>
        </w:tc>
        <w:tc>
          <w:tcPr>
            <w:tcW w:w="1277" w:type="dxa"/>
            <w:shd w:val="clear" w:color="auto" w:fill="D9D9D9"/>
            <w:vAlign w:val="center"/>
          </w:tcPr>
          <w:p w:rsidR="00665250" w:rsidRPr="008D5B7C" w:rsidRDefault="00665250" w:rsidP="007B1B80">
            <w:pPr>
              <w:autoSpaceDE w:val="0"/>
              <w:autoSpaceDN w:val="0"/>
              <w:adjustRightInd w:val="0"/>
              <w:jc w:val="center"/>
              <w:outlineLvl w:val="0"/>
              <w:rPr>
                <w:rFonts w:ascii="Times New Roman" w:eastAsia="MS MinNew Roman" w:hAnsi="Times New Roman"/>
                <w:sz w:val="20"/>
                <w:szCs w:val="20"/>
              </w:rPr>
            </w:pPr>
            <w:r w:rsidRPr="008D5B7C">
              <w:rPr>
                <w:rFonts w:ascii="Times New Roman" w:eastAsia="MS MinNew Roman" w:hAnsi="Times New Roman"/>
                <w:sz w:val="20"/>
                <w:szCs w:val="20"/>
              </w:rPr>
              <w:t>60</w:t>
            </w:r>
          </w:p>
        </w:tc>
        <w:tc>
          <w:tcPr>
            <w:tcW w:w="992" w:type="dxa"/>
            <w:shd w:val="clear" w:color="auto" w:fill="D9D9D9"/>
            <w:vAlign w:val="center"/>
          </w:tcPr>
          <w:p w:rsidR="00665250" w:rsidRDefault="00665250" w:rsidP="00665250">
            <w:pPr>
              <w:jc w:val="center"/>
            </w:pPr>
            <w:r w:rsidRPr="00DE5E4E">
              <w:rPr>
                <w:rFonts w:ascii="Times New Roman" w:eastAsia="Times New Roman" w:hAnsi="Times New Roman"/>
                <w:sz w:val="20"/>
                <w:szCs w:val="20"/>
              </w:rPr>
              <w:t>—</w:t>
            </w:r>
          </w:p>
        </w:tc>
      </w:tr>
      <w:tr w:rsidR="00665250" w:rsidRPr="008D5B7C" w:rsidTr="004D475C">
        <w:trPr>
          <w:cantSplit/>
          <w:trHeight w:val="20"/>
        </w:trPr>
        <w:tc>
          <w:tcPr>
            <w:tcW w:w="1135" w:type="dxa"/>
            <w:vAlign w:val="center"/>
          </w:tcPr>
          <w:p w:rsidR="00665250" w:rsidRPr="008D5B7C" w:rsidRDefault="00665250" w:rsidP="004D475C">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6.</w:t>
            </w:r>
          </w:p>
        </w:tc>
        <w:tc>
          <w:tcPr>
            <w:tcW w:w="3402" w:type="dxa"/>
            <w:vAlign w:val="center"/>
          </w:tcPr>
          <w:p w:rsidR="00665250" w:rsidRPr="008D5B7C" w:rsidRDefault="00665250" w:rsidP="00A94917">
            <w:pPr>
              <w:autoSpaceDE w:val="0"/>
              <w:autoSpaceDN w:val="0"/>
              <w:adjustRightInd w:val="0"/>
              <w:outlineLvl w:val="0"/>
              <w:rPr>
                <w:rFonts w:ascii="Times New Roman" w:eastAsia="Times New Roman" w:hAnsi="Times New Roman"/>
                <w:sz w:val="20"/>
                <w:szCs w:val="20"/>
              </w:rPr>
            </w:pPr>
            <w:r w:rsidRPr="008D5B7C">
              <w:rPr>
                <w:rFonts w:ascii="Times New Roman" w:eastAsia="MS MinNew Roman" w:hAnsi="Times New Roman"/>
                <w:bCs/>
                <w:sz w:val="20"/>
                <w:szCs w:val="20"/>
              </w:rPr>
              <w:t xml:space="preserve">Минимальная площадь озеленения санитарно-защитной зоны от 300 до </w:t>
            </w:r>
            <w:smartTag w:uri="urn:schemas-microsoft-com:office:smarttags" w:element="metricconverter">
              <w:smartTagPr>
                <w:attr w:name="ProductID" w:val="1000 метров"/>
              </w:smartTagPr>
              <w:r w:rsidRPr="008D5B7C">
                <w:rPr>
                  <w:rFonts w:ascii="Times New Roman" w:eastAsia="MS MinNew Roman" w:hAnsi="Times New Roman"/>
                  <w:bCs/>
                  <w:sz w:val="20"/>
                  <w:szCs w:val="20"/>
                </w:rPr>
                <w:t>1000 метров</w:t>
              </w:r>
            </w:smartTag>
            <w:r w:rsidRPr="008D5B7C">
              <w:rPr>
                <w:rFonts w:ascii="Times New Roman" w:eastAsia="MS MinNew Roman" w:hAnsi="Times New Roman"/>
                <w:bCs/>
                <w:sz w:val="20"/>
                <w:szCs w:val="20"/>
              </w:rPr>
              <w:t>, % от площади санитарно-защитной зоны</w:t>
            </w:r>
          </w:p>
        </w:tc>
        <w:tc>
          <w:tcPr>
            <w:tcW w:w="993" w:type="dxa"/>
            <w:tcBorders>
              <w:bottom w:val="single" w:sz="4" w:space="0" w:color="auto"/>
            </w:tcBorders>
            <w:shd w:val="clear" w:color="auto" w:fill="D9D9D9"/>
            <w:vAlign w:val="center"/>
          </w:tcPr>
          <w:p w:rsidR="00665250" w:rsidRPr="008D5B7C" w:rsidRDefault="00665250" w:rsidP="00A9491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50</w:t>
            </w:r>
          </w:p>
        </w:tc>
        <w:tc>
          <w:tcPr>
            <w:tcW w:w="991" w:type="dxa"/>
            <w:tcBorders>
              <w:bottom w:val="single" w:sz="4" w:space="0" w:color="auto"/>
            </w:tcBorders>
            <w:vAlign w:val="center"/>
          </w:tcPr>
          <w:p w:rsidR="00665250" w:rsidRPr="008D5B7C" w:rsidRDefault="00665250"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c>
          <w:tcPr>
            <w:tcW w:w="992" w:type="dxa"/>
            <w:tcBorders>
              <w:bottom w:val="single" w:sz="4" w:space="0" w:color="auto"/>
            </w:tcBorders>
            <w:vAlign w:val="center"/>
          </w:tcPr>
          <w:p w:rsidR="00665250" w:rsidRPr="008D5B7C" w:rsidRDefault="00665250" w:rsidP="00A94917">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c>
          <w:tcPr>
            <w:tcW w:w="1277" w:type="dxa"/>
            <w:tcBorders>
              <w:bottom w:val="single" w:sz="4" w:space="0" w:color="auto"/>
            </w:tcBorders>
            <w:vAlign w:val="center"/>
          </w:tcPr>
          <w:p w:rsidR="00665250" w:rsidRPr="008D5B7C" w:rsidRDefault="00665250" w:rsidP="007B1B80">
            <w:pPr>
              <w:autoSpaceDE w:val="0"/>
              <w:autoSpaceDN w:val="0"/>
              <w:adjustRightInd w:val="0"/>
              <w:jc w:val="center"/>
              <w:outlineLvl w:val="0"/>
              <w:rPr>
                <w:rFonts w:ascii="Times New Roman" w:eastAsia="MS MinNew Roman" w:hAnsi="Times New Roman"/>
                <w:sz w:val="20"/>
                <w:szCs w:val="20"/>
              </w:rPr>
            </w:pPr>
            <w:r w:rsidRPr="008D5B7C">
              <w:rPr>
                <w:rFonts w:ascii="Times New Roman" w:eastAsia="Times New Roman" w:hAnsi="Times New Roman"/>
                <w:sz w:val="20"/>
                <w:szCs w:val="20"/>
              </w:rPr>
              <w:t>—</w:t>
            </w:r>
          </w:p>
        </w:tc>
        <w:tc>
          <w:tcPr>
            <w:tcW w:w="992" w:type="dxa"/>
            <w:tcBorders>
              <w:bottom w:val="single" w:sz="4" w:space="0" w:color="auto"/>
            </w:tcBorders>
            <w:vAlign w:val="center"/>
          </w:tcPr>
          <w:p w:rsidR="00665250" w:rsidRDefault="00665250" w:rsidP="00665250">
            <w:pPr>
              <w:jc w:val="center"/>
            </w:pPr>
            <w:r w:rsidRPr="00DE5E4E">
              <w:rPr>
                <w:rFonts w:ascii="Times New Roman" w:eastAsia="Times New Roman" w:hAnsi="Times New Roman"/>
                <w:sz w:val="20"/>
                <w:szCs w:val="20"/>
              </w:rPr>
              <w:t>—</w:t>
            </w:r>
          </w:p>
        </w:tc>
      </w:tr>
      <w:tr w:rsidR="004D475C" w:rsidRPr="008D5B7C" w:rsidTr="004D475C">
        <w:trPr>
          <w:cantSplit/>
          <w:trHeight w:val="20"/>
        </w:trPr>
        <w:tc>
          <w:tcPr>
            <w:tcW w:w="1135" w:type="dxa"/>
            <w:vAlign w:val="center"/>
          </w:tcPr>
          <w:p w:rsidR="004D475C" w:rsidRPr="008D5B7C" w:rsidRDefault="004D475C" w:rsidP="004D475C">
            <w:pPr>
              <w:autoSpaceDE w:val="0"/>
              <w:autoSpaceDN w:val="0"/>
              <w:adjustRightInd w:val="0"/>
              <w:spacing w:line="360" w:lineRule="auto"/>
              <w:jc w:val="center"/>
              <w:outlineLvl w:val="0"/>
              <w:rPr>
                <w:rFonts w:ascii="Times New Roman" w:eastAsia="Times New Roman" w:hAnsi="Times New Roman"/>
                <w:sz w:val="20"/>
                <w:szCs w:val="20"/>
              </w:rPr>
            </w:pPr>
            <w:r>
              <w:rPr>
                <w:rFonts w:ascii="Times New Roman" w:eastAsia="Times New Roman" w:hAnsi="Times New Roman"/>
                <w:sz w:val="20"/>
                <w:szCs w:val="20"/>
              </w:rPr>
              <w:t>7.</w:t>
            </w:r>
          </w:p>
        </w:tc>
        <w:tc>
          <w:tcPr>
            <w:tcW w:w="3402" w:type="dxa"/>
            <w:vAlign w:val="center"/>
          </w:tcPr>
          <w:p w:rsidR="004D475C" w:rsidRPr="008D5B7C" w:rsidRDefault="004D475C" w:rsidP="00A94917">
            <w:pPr>
              <w:autoSpaceDE w:val="0"/>
              <w:autoSpaceDN w:val="0"/>
              <w:adjustRightInd w:val="0"/>
              <w:outlineLvl w:val="0"/>
              <w:rPr>
                <w:rFonts w:ascii="Times New Roman" w:eastAsia="MS MinNew Roman" w:hAnsi="Times New Roman"/>
                <w:bCs/>
                <w:sz w:val="20"/>
                <w:szCs w:val="20"/>
              </w:rPr>
            </w:pPr>
            <w:r w:rsidRPr="006D001B">
              <w:rPr>
                <w:rFonts w:ascii="Times New Roman" w:eastAsia="MS MinNew Roman" w:hAnsi="Times New Roman"/>
                <w:bCs/>
                <w:sz w:val="20"/>
                <w:szCs w:val="20"/>
              </w:rPr>
              <w:t>Минимальный размер земельного участка для ведения садоводства, кв.м</w:t>
            </w:r>
          </w:p>
        </w:tc>
        <w:tc>
          <w:tcPr>
            <w:tcW w:w="993" w:type="dxa"/>
            <w:shd w:val="clear" w:color="auto" w:fill="auto"/>
            <w:vAlign w:val="center"/>
          </w:tcPr>
          <w:p w:rsidR="004D475C" w:rsidRDefault="004D475C" w:rsidP="004D475C">
            <w:pPr>
              <w:jc w:val="center"/>
            </w:pPr>
            <w:r w:rsidRPr="00284373">
              <w:rPr>
                <w:rFonts w:ascii="Times New Roman" w:eastAsia="Times New Roman" w:hAnsi="Times New Roman"/>
                <w:sz w:val="20"/>
                <w:szCs w:val="20"/>
              </w:rPr>
              <w:t>—</w:t>
            </w:r>
          </w:p>
        </w:tc>
        <w:tc>
          <w:tcPr>
            <w:tcW w:w="991" w:type="dxa"/>
            <w:shd w:val="clear" w:color="auto" w:fill="auto"/>
            <w:vAlign w:val="center"/>
          </w:tcPr>
          <w:p w:rsidR="004D475C" w:rsidRDefault="004D475C" w:rsidP="004D475C">
            <w:pPr>
              <w:jc w:val="center"/>
            </w:pPr>
            <w:r w:rsidRPr="00284373">
              <w:rPr>
                <w:rFonts w:ascii="Times New Roman" w:eastAsia="Times New Roman" w:hAnsi="Times New Roman"/>
                <w:sz w:val="20"/>
                <w:szCs w:val="20"/>
              </w:rPr>
              <w:t>—</w:t>
            </w:r>
          </w:p>
        </w:tc>
        <w:tc>
          <w:tcPr>
            <w:tcW w:w="992" w:type="dxa"/>
            <w:shd w:val="clear" w:color="auto" w:fill="auto"/>
            <w:vAlign w:val="center"/>
          </w:tcPr>
          <w:p w:rsidR="004D475C" w:rsidRDefault="004D475C" w:rsidP="004D475C">
            <w:pPr>
              <w:jc w:val="center"/>
            </w:pPr>
            <w:r w:rsidRPr="00284373">
              <w:rPr>
                <w:rFonts w:ascii="Times New Roman" w:eastAsia="Times New Roman" w:hAnsi="Times New Roman"/>
                <w:sz w:val="20"/>
                <w:szCs w:val="20"/>
              </w:rPr>
              <w:t>—</w:t>
            </w:r>
          </w:p>
        </w:tc>
        <w:tc>
          <w:tcPr>
            <w:tcW w:w="1277" w:type="dxa"/>
            <w:shd w:val="clear" w:color="auto" w:fill="auto"/>
            <w:vAlign w:val="center"/>
          </w:tcPr>
          <w:p w:rsidR="004D475C" w:rsidRDefault="004D475C" w:rsidP="004D475C">
            <w:pPr>
              <w:jc w:val="center"/>
            </w:pPr>
            <w:r w:rsidRPr="00284373">
              <w:rPr>
                <w:rFonts w:ascii="Times New Roman" w:eastAsia="Times New Roman" w:hAnsi="Times New Roman"/>
                <w:sz w:val="20"/>
                <w:szCs w:val="20"/>
              </w:rPr>
              <w:t>—</w:t>
            </w:r>
          </w:p>
        </w:tc>
        <w:tc>
          <w:tcPr>
            <w:tcW w:w="992" w:type="dxa"/>
            <w:shd w:val="clear" w:color="auto" w:fill="D9D9D9"/>
            <w:vAlign w:val="center"/>
          </w:tcPr>
          <w:p w:rsidR="004D475C" w:rsidRPr="00DE5E4E" w:rsidRDefault="004D475C" w:rsidP="00665250">
            <w:pPr>
              <w:jc w:val="center"/>
              <w:rPr>
                <w:rFonts w:ascii="Times New Roman" w:eastAsia="Times New Roman" w:hAnsi="Times New Roman"/>
                <w:sz w:val="20"/>
                <w:szCs w:val="20"/>
              </w:rPr>
            </w:pPr>
            <w:r>
              <w:rPr>
                <w:rFonts w:ascii="Times New Roman" w:eastAsia="Times New Roman" w:hAnsi="Times New Roman"/>
                <w:sz w:val="20"/>
                <w:szCs w:val="20"/>
              </w:rPr>
              <w:t>300</w:t>
            </w:r>
          </w:p>
        </w:tc>
      </w:tr>
      <w:tr w:rsidR="004D475C" w:rsidRPr="008D5B7C" w:rsidTr="004D475C">
        <w:trPr>
          <w:cantSplit/>
          <w:trHeight w:val="20"/>
        </w:trPr>
        <w:tc>
          <w:tcPr>
            <w:tcW w:w="1135" w:type="dxa"/>
            <w:vAlign w:val="center"/>
          </w:tcPr>
          <w:p w:rsidR="004D475C" w:rsidRPr="008D5B7C" w:rsidRDefault="004D475C" w:rsidP="004D475C">
            <w:pPr>
              <w:autoSpaceDE w:val="0"/>
              <w:autoSpaceDN w:val="0"/>
              <w:adjustRightInd w:val="0"/>
              <w:spacing w:line="360" w:lineRule="auto"/>
              <w:jc w:val="center"/>
              <w:outlineLvl w:val="0"/>
              <w:rPr>
                <w:rFonts w:ascii="Times New Roman" w:eastAsia="Times New Roman" w:hAnsi="Times New Roman"/>
                <w:sz w:val="20"/>
                <w:szCs w:val="20"/>
              </w:rPr>
            </w:pPr>
            <w:r>
              <w:rPr>
                <w:rFonts w:ascii="Times New Roman" w:eastAsia="Times New Roman" w:hAnsi="Times New Roman"/>
                <w:sz w:val="20"/>
                <w:szCs w:val="20"/>
              </w:rPr>
              <w:t>8.</w:t>
            </w:r>
          </w:p>
        </w:tc>
        <w:tc>
          <w:tcPr>
            <w:tcW w:w="3402" w:type="dxa"/>
            <w:vAlign w:val="center"/>
          </w:tcPr>
          <w:p w:rsidR="004D475C" w:rsidRPr="008D5B7C" w:rsidRDefault="004D475C" w:rsidP="00A94917">
            <w:pPr>
              <w:autoSpaceDE w:val="0"/>
              <w:autoSpaceDN w:val="0"/>
              <w:adjustRightInd w:val="0"/>
              <w:outlineLvl w:val="0"/>
              <w:rPr>
                <w:rFonts w:ascii="Times New Roman" w:eastAsia="MS MinNew Roman" w:hAnsi="Times New Roman"/>
                <w:bCs/>
                <w:sz w:val="20"/>
                <w:szCs w:val="20"/>
              </w:rPr>
            </w:pPr>
            <w:r w:rsidRPr="006D001B">
              <w:rPr>
                <w:rFonts w:ascii="Times New Roman" w:eastAsia="MS MinNew Roman" w:hAnsi="Times New Roman"/>
                <w:bCs/>
                <w:sz w:val="20"/>
                <w:szCs w:val="20"/>
              </w:rPr>
              <w:t>Минимальный размер земельного участка для ведения огородничества, кв.м</w:t>
            </w:r>
          </w:p>
        </w:tc>
        <w:tc>
          <w:tcPr>
            <w:tcW w:w="993" w:type="dxa"/>
            <w:shd w:val="clear" w:color="auto" w:fill="auto"/>
            <w:vAlign w:val="center"/>
          </w:tcPr>
          <w:p w:rsidR="004D475C" w:rsidRDefault="004D475C" w:rsidP="004D475C">
            <w:pPr>
              <w:jc w:val="center"/>
            </w:pPr>
            <w:r w:rsidRPr="00284373">
              <w:rPr>
                <w:rFonts w:ascii="Times New Roman" w:eastAsia="Times New Roman" w:hAnsi="Times New Roman"/>
                <w:sz w:val="20"/>
                <w:szCs w:val="20"/>
              </w:rPr>
              <w:t>—</w:t>
            </w:r>
          </w:p>
        </w:tc>
        <w:tc>
          <w:tcPr>
            <w:tcW w:w="991" w:type="dxa"/>
            <w:shd w:val="clear" w:color="auto" w:fill="auto"/>
            <w:vAlign w:val="center"/>
          </w:tcPr>
          <w:p w:rsidR="004D475C" w:rsidRDefault="004D475C" w:rsidP="004D475C">
            <w:pPr>
              <w:jc w:val="center"/>
            </w:pPr>
            <w:r w:rsidRPr="00284373">
              <w:rPr>
                <w:rFonts w:ascii="Times New Roman" w:eastAsia="Times New Roman" w:hAnsi="Times New Roman"/>
                <w:sz w:val="20"/>
                <w:szCs w:val="20"/>
              </w:rPr>
              <w:t>—</w:t>
            </w:r>
          </w:p>
        </w:tc>
        <w:tc>
          <w:tcPr>
            <w:tcW w:w="992" w:type="dxa"/>
            <w:shd w:val="clear" w:color="auto" w:fill="auto"/>
            <w:vAlign w:val="center"/>
          </w:tcPr>
          <w:p w:rsidR="004D475C" w:rsidRDefault="004D475C" w:rsidP="004D475C">
            <w:pPr>
              <w:jc w:val="center"/>
            </w:pPr>
            <w:r w:rsidRPr="00284373">
              <w:rPr>
                <w:rFonts w:ascii="Times New Roman" w:eastAsia="Times New Roman" w:hAnsi="Times New Roman"/>
                <w:sz w:val="20"/>
                <w:szCs w:val="20"/>
              </w:rPr>
              <w:t>—</w:t>
            </w:r>
          </w:p>
        </w:tc>
        <w:tc>
          <w:tcPr>
            <w:tcW w:w="1277" w:type="dxa"/>
            <w:shd w:val="clear" w:color="auto" w:fill="auto"/>
            <w:vAlign w:val="center"/>
          </w:tcPr>
          <w:p w:rsidR="004D475C" w:rsidRDefault="004D475C" w:rsidP="004D475C">
            <w:pPr>
              <w:jc w:val="center"/>
            </w:pPr>
            <w:r w:rsidRPr="00284373">
              <w:rPr>
                <w:rFonts w:ascii="Times New Roman" w:eastAsia="Times New Roman" w:hAnsi="Times New Roman"/>
                <w:sz w:val="20"/>
                <w:szCs w:val="20"/>
              </w:rPr>
              <w:t>—</w:t>
            </w:r>
          </w:p>
        </w:tc>
        <w:tc>
          <w:tcPr>
            <w:tcW w:w="992" w:type="dxa"/>
            <w:shd w:val="clear" w:color="auto" w:fill="D9D9D9"/>
            <w:vAlign w:val="center"/>
          </w:tcPr>
          <w:p w:rsidR="004D475C" w:rsidRPr="00DE5E4E" w:rsidRDefault="004D475C" w:rsidP="00665250">
            <w:pPr>
              <w:jc w:val="center"/>
              <w:rPr>
                <w:rFonts w:ascii="Times New Roman" w:eastAsia="Times New Roman" w:hAnsi="Times New Roman"/>
                <w:sz w:val="20"/>
                <w:szCs w:val="20"/>
              </w:rPr>
            </w:pPr>
            <w:r>
              <w:rPr>
                <w:rFonts w:ascii="Times New Roman" w:eastAsia="Times New Roman" w:hAnsi="Times New Roman"/>
                <w:sz w:val="20"/>
                <w:szCs w:val="20"/>
              </w:rPr>
              <w:t>600</w:t>
            </w:r>
          </w:p>
        </w:tc>
      </w:tr>
    </w:tbl>
    <w:p w:rsidR="00B17482" w:rsidRPr="008D5B7C" w:rsidRDefault="00B17482" w:rsidP="009E78EB">
      <w:pPr>
        <w:pStyle w:val="-12"/>
        <w:spacing w:before="360" w:after="240"/>
        <w:ind w:left="0"/>
        <w:contextualSpacing w:val="0"/>
        <w:jc w:val="both"/>
        <w:outlineLvl w:val="2"/>
        <w:rPr>
          <w:rFonts w:ascii="Times New Roman" w:hAnsi="Times New Roman"/>
          <w:b/>
          <w:sz w:val="28"/>
          <w:szCs w:val="28"/>
        </w:rPr>
      </w:pPr>
    </w:p>
    <w:p w:rsidR="00025E07" w:rsidRPr="008D5B7C" w:rsidRDefault="00025E07" w:rsidP="00025E07">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в </w:t>
      </w:r>
      <w:r w:rsidR="006D001B" w:rsidRPr="008D5B7C">
        <w:rPr>
          <w:rFonts w:ascii="Times New Roman" w:hAnsi="Times New Roman"/>
          <w:b/>
          <w:sz w:val="28"/>
          <w:szCs w:val="28"/>
        </w:rPr>
        <w:t>зонах рекреационного назначения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316"/>
        <w:gridCol w:w="5760"/>
      </w:tblGrid>
      <w:tr w:rsidR="0070583F" w:rsidRPr="008D5B7C" w:rsidTr="00B17482">
        <w:tc>
          <w:tcPr>
            <w:tcW w:w="710" w:type="dxa"/>
            <w:shd w:val="clear" w:color="auto" w:fill="auto"/>
          </w:tcPr>
          <w:p w:rsidR="00025E07" w:rsidRPr="008D5B7C" w:rsidRDefault="00025E07" w:rsidP="00025E0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w:t>
            </w:r>
          </w:p>
        </w:tc>
        <w:tc>
          <w:tcPr>
            <w:tcW w:w="3316" w:type="dxa"/>
            <w:shd w:val="clear" w:color="auto" w:fill="auto"/>
          </w:tcPr>
          <w:p w:rsidR="00025E07" w:rsidRPr="008D5B7C" w:rsidRDefault="00025E07" w:rsidP="00025E0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Наименование параметра</w:t>
            </w:r>
          </w:p>
        </w:tc>
        <w:tc>
          <w:tcPr>
            <w:tcW w:w="5760" w:type="dxa"/>
            <w:shd w:val="clear" w:color="auto" w:fill="auto"/>
          </w:tcPr>
          <w:p w:rsidR="00025E07" w:rsidRPr="008D5B7C" w:rsidRDefault="00025E07" w:rsidP="00025E07">
            <w:pPr>
              <w:autoSpaceDE w:val="0"/>
              <w:autoSpaceDN w:val="0"/>
              <w:adjustRightInd w:val="0"/>
              <w:spacing w:line="360" w:lineRule="auto"/>
              <w:jc w:val="center"/>
              <w:outlineLvl w:val="0"/>
              <w:rPr>
                <w:rFonts w:ascii="Times New Roman" w:hAnsi="Times New Roman"/>
                <w:b/>
                <w:sz w:val="20"/>
                <w:szCs w:val="20"/>
              </w:rPr>
            </w:pPr>
            <w:r w:rsidRPr="008D5B7C">
              <w:rPr>
                <w:rFonts w:ascii="Times New Roman" w:eastAsia="Times New Roman" w:hAnsi="Times New Roman"/>
                <w:b/>
                <w:sz w:val="20"/>
                <w:szCs w:val="20"/>
              </w:rPr>
              <w:t>Значение предельных параметров в зонах, подзонах:</w:t>
            </w:r>
          </w:p>
        </w:tc>
      </w:tr>
    </w:tbl>
    <w:p w:rsidR="00025E07" w:rsidRPr="008D5B7C" w:rsidRDefault="00025E07" w:rsidP="00025E07">
      <w:pPr>
        <w:rPr>
          <w:rFonts w:ascii="Times New Roman" w:hAnsi="Times New Roman"/>
          <w:sz w:val="28"/>
          <w:szCs w:val="28"/>
        </w:rPr>
      </w:pPr>
    </w:p>
    <w:tbl>
      <w:tblPr>
        <w:tblW w:w="978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tblPr>
      <w:tblGrid>
        <w:gridCol w:w="710"/>
        <w:gridCol w:w="3316"/>
        <w:gridCol w:w="1920"/>
        <w:gridCol w:w="1920"/>
        <w:gridCol w:w="1920"/>
      </w:tblGrid>
      <w:tr w:rsidR="00C96FA4" w:rsidRPr="008D5B7C" w:rsidTr="00B17482">
        <w:trPr>
          <w:cantSplit/>
          <w:trHeight w:val="90"/>
        </w:trPr>
        <w:tc>
          <w:tcPr>
            <w:tcW w:w="710" w:type="dxa"/>
            <w:vAlign w:val="center"/>
          </w:tcPr>
          <w:p w:rsidR="00C96FA4" w:rsidRPr="008D5B7C" w:rsidRDefault="00C96FA4" w:rsidP="0070583F">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w:t>
            </w:r>
          </w:p>
        </w:tc>
        <w:tc>
          <w:tcPr>
            <w:tcW w:w="3316" w:type="dxa"/>
            <w:vAlign w:val="center"/>
          </w:tcPr>
          <w:p w:rsidR="00C96FA4" w:rsidRPr="008D5B7C" w:rsidRDefault="00C96FA4" w:rsidP="00025E07">
            <w:pPr>
              <w:autoSpaceDE w:val="0"/>
              <w:autoSpaceDN w:val="0"/>
              <w:adjustRightInd w:val="0"/>
              <w:jc w:val="center"/>
              <w:outlineLvl w:val="0"/>
              <w:rPr>
                <w:rFonts w:ascii="Times New Roman" w:eastAsia="Times New Roman" w:hAnsi="Times New Roman"/>
                <w:b/>
                <w:sz w:val="20"/>
                <w:szCs w:val="20"/>
              </w:rPr>
            </w:pPr>
          </w:p>
          <w:p w:rsidR="00C96FA4" w:rsidRPr="008D5B7C" w:rsidRDefault="00C96FA4" w:rsidP="00025E07">
            <w:pPr>
              <w:autoSpaceDE w:val="0"/>
              <w:autoSpaceDN w:val="0"/>
              <w:adjustRightInd w:val="0"/>
              <w:jc w:val="center"/>
              <w:outlineLvl w:val="0"/>
              <w:rPr>
                <w:rFonts w:ascii="Times New Roman" w:eastAsia="Times New Roman" w:hAnsi="Times New Roman"/>
                <w:b/>
                <w:sz w:val="20"/>
                <w:szCs w:val="20"/>
              </w:rPr>
            </w:pPr>
          </w:p>
        </w:tc>
        <w:tc>
          <w:tcPr>
            <w:tcW w:w="1920" w:type="dxa"/>
            <w:vAlign w:val="center"/>
          </w:tcPr>
          <w:p w:rsidR="00C96FA4" w:rsidRPr="008D5B7C" w:rsidRDefault="00C96FA4" w:rsidP="00025E0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Р1</w:t>
            </w:r>
          </w:p>
        </w:tc>
        <w:tc>
          <w:tcPr>
            <w:tcW w:w="1920" w:type="dxa"/>
            <w:vAlign w:val="center"/>
          </w:tcPr>
          <w:p w:rsidR="00C96FA4" w:rsidRPr="008D5B7C" w:rsidRDefault="00C96FA4" w:rsidP="00025E0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Р2</w:t>
            </w:r>
          </w:p>
        </w:tc>
        <w:tc>
          <w:tcPr>
            <w:tcW w:w="1920" w:type="dxa"/>
            <w:tcBorders>
              <w:bottom w:val="single" w:sz="4" w:space="0" w:color="auto"/>
            </w:tcBorders>
            <w:vAlign w:val="center"/>
          </w:tcPr>
          <w:p w:rsidR="00C96FA4" w:rsidRPr="008D5B7C" w:rsidRDefault="00C96FA4" w:rsidP="00025E07">
            <w:pPr>
              <w:autoSpaceDE w:val="0"/>
              <w:autoSpaceDN w:val="0"/>
              <w:adjustRightInd w:val="0"/>
              <w:jc w:val="center"/>
              <w:outlineLvl w:val="0"/>
              <w:rPr>
                <w:rFonts w:ascii="Times New Roman" w:eastAsia="Times New Roman" w:hAnsi="Times New Roman"/>
                <w:b/>
                <w:sz w:val="20"/>
                <w:szCs w:val="20"/>
              </w:rPr>
            </w:pPr>
            <w:r w:rsidRPr="008D5B7C">
              <w:rPr>
                <w:rFonts w:ascii="Times New Roman" w:eastAsia="Times New Roman" w:hAnsi="Times New Roman"/>
                <w:b/>
                <w:sz w:val="20"/>
                <w:szCs w:val="20"/>
              </w:rPr>
              <w:t>Р3</w:t>
            </w:r>
          </w:p>
        </w:tc>
      </w:tr>
      <w:tr w:rsidR="00C96FA4" w:rsidRPr="008D5B7C" w:rsidTr="00B17482">
        <w:trPr>
          <w:cantSplit/>
          <w:trHeight w:val="20"/>
        </w:trPr>
        <w:tc>
          <w:tcPr>
            <w:tcW w:w="710" w:type="dxa"/>
            <w:vAlign w:val="center"/>
          </w:tcPr>
          <w:p w:rsidR="00C96FA4" w:rsidRPr="008D5B7C" w:rsidRDefault="00C96FA4" w:rsidP="0070583F">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w:t>
            </w:r>
          </w:p>
        </w:tc>
        <w:tc>
          <w:tcPr>
            <w:tcW w:w="3316" w:type="dxa"/>
            <w:vAlign w:val="center"/>
          </w:tcPr>
          <w:p w:rsidR="00C96FA4" w:rsidRPr="008D5B7C" w:rsidRDefault="00C96FA4" w:rsidP="00025E0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Предельная высота зданий, строений, сооружений, м</w:t>
            </w:r>
          </w:p>
        </w:tc>
        <w:tc>
          <w:tcPr>
            <w:tcW w:w="1920" w:type="dxa"/>
            <w:shd w:val="clear" w:color="auto" w:fill="D9D9D9"/>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15</w:t>
            </w:r>
          </w:p>
        </w:tc>
        <w:tc>
          <w:tcPr>
            <w:tcW w:w="1920" w:type="dxa"/>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920" w:type="dxa"/>
            <w:shd w:val="clear" w:color="auto" w:fill="E0E0E0"/>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w:t>
            </w:r>
            <w:r w:rsidRPr="00B17482">
              <w:rPr>
                <w:rFonts w:ascii="Times New Roman" w:eastAsia="Times New Roman" w:hAnsi="Times New Roman"/>
                <w:sz w:val="20"/>
                <w:szCs w:val="20"/>
              </w:rPr>
              <w:t>5</w:t>
            </w:r>
          </w:p>
        </w:tc>
      </w:tr>
      <w:tr w:rsidR="00C96FA4" w:rsidRPr="008D5B7C" w:rsidTr="00B17482">
        <w:trPr>
          <w:cantSplit/>
          <w:trHeight w:val="20"/>
        </w:trPr>
        <w:tc>
          <w:tcPr>
            <w:tcW w:w="710" w:type="dxa"/>
            <w:vAlign w:val="center"/>
          </w:tcPr>
          <w:p w:rsidR="00C96FA4" w:rsidRPr="008D5B7C" w:rsidRDefault="00C96FA4" w:rsidP="0070583F">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3.</w:t>
            </w:r>
          </w:p>
        </w:tc>
        <w:tc>
          <w:tcPr>
            <w:tcW w:w="3316" w:type="dxa"/>
            <w:vAlign w:val="center"/>
          </w:tcPr>
          <w:p w:rsidR="00C96FA4" w:rsidRPr="008D5B7C" w:rsidRDefault="00C96FA4" w:rsidP="00025E0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Минимальная площадь земельного участка, кв.м</w:t>
            </w:r>
          </w:p>
        </w:tc>
        <w:tc>
          <w:tcPr>
            <w:tcW w:w="1920" w:type="dxa"/>
            <w:shd w:val="clear" w:color="auto" w:fill="D9D9D9"/>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5000</w:t>
            </w:r>
          </w:p>
        </w:tc>
        <w:tc>
          <w:tcPr>
            <w:tcW w:w="1920" w:type="dxa"/>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920" w:type="dxa"/>
            <w:shd w:val="clear" w:color="auto" w:fill="D9D9D9"/>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5000</w:t>
            </w:r>
          </w:p>
        </w:tc>
      </w:tr>
      <w:tr w:rsidR="00C96FA4" w:rsidRPr="008D5B7C" w:rsidTr="00B17482">
        <w:trPr>
          <w:cantSplit/>
          <w:trHeight w:val="20"/>
        </w:trPr>
        <w:tc>
          <w:tcPr>
            <w:tcW w:w="710" w:type="dxa"/>
            <w:vAlign w:val="center"/>
          </w:tcPr>
          <w:p w:rsidR="00C96FA4" w:rsidRPr="008D5B7C" w:rsidRDefault="00C96FA4" w:rsidP="0070583F">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4.</w:t>
            </w:r>
          </w:p>
        </w:tc>
        <w:tc>
          <w:tcPr>
            <w:tcW w:w="3316" w:type="dxa"/>
            <w:vAlign w:val="center"/>
          </w:tcPr>
          <w:p w:rsidR="00C96FA4" w:rsidRPr="008D5B7C" w:rsidRDefault="00C96FA4" w:rsidP="00025E0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Максимальная площадь объектов физкультуры и спорта открытого типа, кв.м</w:t>
            </w:r>
          </w:p>
        </w:tc>
        <w:tc>
          <w:tcPr>
            <w:tcW w:w="1920" w:type="dxa"/>
            <w:shd w:val="clear" w:color="auto" w:fill="D9D9D9"/>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3000</w:t>
            </w:r>
          </w:p>
        </w:tc>
        <w:tc>
          <w:tcPr>
            <w:tcW w:w="1920" w:type="dxa"/>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w:t>
            </w:r>
          </w:p>
        </w:tc>
        <w:tc>
          <w:tcPr>
            <w:tcW w:w="1920" w:type="dxa"/>
            <w:shd w:val="clear" w:color="auto" w:fill="D9D9D9"/>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2000</w:t>
            </w:r>
          </w:p>
        </w:tc>
      </w:tr>
      <w:tr w:rsidR="00C96FA4" w:rsidRPr="008D5B7C" w:rsidTr="00B17482">
        <w:trPr>
          <w:cantSplit/>
          <w:trHeight w:val="20"/>
        </w:trPr>
        <w:tc>
          <w:tcPr>
            <w:tcW w:w="710" w:type="dxa"/>
            <w:vAlign w:val="center"/>
          </w:tcPr>
          <w:p w:rsidR="00C96FA4" w:rsidRPr="008D5B7C" w:rsidRDefault="00C96FA4" w:rsidP="0070583F">
            <w:pPr>
              <w:autoSpaceDE w:val="0"/>
              <w:autoSpaceDN w:val="0"/>
              <w:adjustRightInd w:val="0"/>
              <w:spacing w:line="360" w:lineRule="auto"/>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5.</w:t>
            </w:r>
          </w:p>
        </w:tc>
        <w:tc>
          <w:tcPr>
            <w:tcW w:w="3316" w:type="dxa"/>
            <w:vAlign w:val="center"/>
          </w:tcPr>
          <w:p w:rsidR="00C96FA4" w:rsidRPr="008D5B7C" w:rsidRDefault="00C96FA4" w:rsidP="00025E07">
            <w:pPr>
              <w:autoSpaceDE w:val="0"/>
              <w:autoSpaceDN w:val="0"/>
              <w:adjustRightInd w:val="0"/>
              <w:jc w:val="center"/>
              <w:outlineLvl w:val="0"/>
              <w:rPr>
                <w:rFonts w:ascii="Times New Roman" w:eastAsia="MS MinNew Roman" w:hAnsi="Times New Roman"/>
                <w:bCs/>
                <w:sz w:val="20"/>
                <w:szCs w:val="20"/>
              </w:rPr>
            </w:pPr>
            <w:r w:rsidRPr="008D5B7C">
              <w:rPr>
                <w:rFonts w:ascii="Times New Roman" w:eastAsia="MS MinNew Roman" w:hAnsi="Times New Roman"/>
                <w:bCs/>
                <w:sz w:val="20"/>
                <w:szCs w:val="20"/>
              </w:rPr>
              <w:t>Максимальный процент застройки, без учета площади твердых покрытий, в границах земельного участка, %</w:t>
            </w:r>
          </w:p>
        </w:tc>
        <w:tc>
          <w:tcPr>
            <w:tcW w:w="1920" w:type="dxa"/>
            <w:shd w:val="clear" w:color="auto" w:fill="D9D9D9"/>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MS MinNew Roman" w:hAnsi="Times New Roman"/>
                <w:sz w:val="20"/>
                <w:szCs w:val="20"/>
              </w:rPr>
              <w:t>10</w:t>
            </w:r>
          </w:p>
        </w:tc>
        <w:tc>
          <w:tcPr>
            <w:tcW w:w="1920" w:type="dxa"/>
            <w:shd w:val="clear" w:color="auto" w:fill="D9D9D9"/>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w:t>
            </w:r>
          </w:p>
        </w:tc>
        <w:tc>
          <w:tcPr>
            <w:tcW w:w="1920" w:type="dxa"/>
            <w:shd w:val="clear" w:color="auto" w:fill="D9D9D9"/>
            <w:vAlign w:val="center"/>
          </w:tcPr>
          <w:p w:rsidR="00C96FA4" w:rsidRPr="008D5B7C" w:rsidRDefault="00C96FA4" w:rsidP="00025E07">
            <w:pPr>
              <w:autoSpaceDE w:val="0"/>
              <w:autoSpaceDN w:val="0"/>
              <w:adjustRightInd w:val="0"/>
              <w:jc w:val="center"/>
              <w:outlineLvl w:val="0"/>
              <w:rPr>
                <w:rFonts w:ascii="Times New Roman" w:eastAsia="Times New Roman" w:hAnsi="Times New Roman"/>
                <w:sz w:val="20"/>
                <w:szCs w:val="20"/>
              </w:rPr>
            </w:pPr>
            <w:r w:rsidRPr="008D5B7C">
              <w:rPr>
                <w:rFonts w:ascii="Times New Roman" w:eastAsia="Times New Roman" w:hAnsi="Times New Roman"/>
                <w:sz w:val="20"/>
                <w:szCs w:val="20"/>
              </w:rPr>
              <w:t>15</w:t>
            </w:r>
          </w:p>
        </w:tc>
      </w:tr>
    </w:tbl>
    <w:p w:rsidR="00025E07" w:rsidRPr="008D5B7C" w:rsidRDefault="00025E07" w:rsidP="00025E07">
      <w:pPr>
        <w:rPr>
          <w:rFonts w:ascii="Times New Roman" w:hAnsi="Times New Roman"/>
          <w:sz w:val="28"/>
          <w:szCs w:val="28"/>
        </w:rPr>
      </w:pPr>
    </w:p>
    <w:p w:rsidR="001F73C4" w:rsidRPr="008D5B7C" w:rsidRDefault="001F73C4" w:rsidP="00C3000E">
      <w:pPr>
        <w:ind w:firstLine="709"/>
        <w:rPr>
          <w:rFonts w:ascii="Times New Roman" w:hAnsi="Times New Roman"/>
          <w:sz w:val="28"/>
          <w:szCs w:val="28"/>
        </w:rPr>
      </w:pPr>
    </w:p>
    <w:p w:rsidR="001F73C4" w:rsidRPr="008D5B7C" w:rsidRDefault="001F73C4" w:rsidP="001F73C4">
      <w:pPr>
        <w:pStyle w:val="-12"/>
        <w:numPr>
          <w:ilvl w:val="1"/>
          <w:numId w:val="3"/>
        </w:numPr>
        <w:tabs>
          <w:tab w:val="left" w:pos="1276"/>
        </w:tabs>
        <w:spacing w:before="360" w:after="240"/>
        <w:contextualSpacing w:val="0"/>
        <w:jc w:val="center"/>
        <w:outlineLvl w:val="1"/>
        <w:rPr>
          <w:rFonts w:ascii="Times New Roman" w:hAnsi="Times New Roman"/>
          <w:b/>
          <w:sz w:val="28"/>
          <w:szCs w:val="28"/>
        </w:rPr>
      </w:pPr>
      <w:r w:rsidRPr="008D5B7C">
        <w:rPr>
          <w:rFonts w:ascii="Times New Roman" w:hAnsi="Times New Roman"/>
          <w:b/>
          <w:sz w:val="28"/>
          <w:szCs w:val="28"/>
        </w:rPr>
        <w:t>Ограничения использования земельных участков и объектов капитального строительства</w:t>
      </w:r>
    </w:p>
    <w:p w:rsidR="006D001B" w:rsidRPr="008D5B7C" w:rsidRDefault="006D001B" w:rsidP="006D001B">
      <w:pPr>
        <w:pStyle w:val="-12"/>
        <w:numPr>
          <w:ilvl w:val="2"/>
          <w:numId w:val="4"/>
        </w:numPr>
        <w:spacing w:before="360" w:after="240"/>
        <w:ind w:firstLine="709"/>
        <w:contextualSpacing w:val="0"/>
        <w:jc w:val="both"/>
        <w:outlineLvl w:val="2"/>
        <w:rPr>
          <w:rFonts w:ascii="Times New Roman" w:hAnsi="Times New Roman"/>
          <w:b/>
          <w:sz w:val="28"/>
          <w:szCs w:val="28"/>
        </w:rPr>
      </w:pPr>
      <w:r w:rsidRPr="008D5B7C">
        <w:rPr>
          <w:rFonts w:ascii="Times New Roman" w:hAnsi="Times New Roman"/>
          <w:b/>
          <w:sz w:val="28"/>
          <w:szCs w:val="28"/>
        </w:rPr>
        <w:t>Ограничения использования территорий в границах зон охраны объектов культурного наследия</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
    <w:p w:rsidR="006D001B" w:rsidRPr="008D5B7C" w:rsidRDefault="006D001B" w:rsidP="006D001B">
      <w:pPr>
        <w:pStyle w:val="-12"/>
        <w:numPr>
          <w:ilvl w:val="2"/>
          <w:numId w:val="4"/>
        </w:numPr>
        <w:spacing w:before="360" w:after="240"/>
        <w:ind w:firstLine="709"/>
        <w:contextualSpacing w:val="0"/>
        <w:jc w:val="both"/>
        <w:outlineLvl w:val="2"/>
        <w:rPr>
          <w:rFonts w:ascii="Times New Roman" w:hAnsi="Times New Roman"/>
          <w:b/>
          <w:sz w:val="28"/>
          <w:szCs w:val="28"/>
        </w:rPr>
      </w:pPr>
      <w:bookmarkStart w:id="122" w:name="_Перечень_зон_охраны"/>
      <w:bookmarkEnd w:id="122"/>
      <w:r w:rsidRPr="008D5B7C">
        <w:rPr>
          <w:rFonts w:ascii="Times New Roman" w:hAnsi="Times New Roman"/>
          <w:b/>
          <w:sz w:val="28"/>
          <w:szCs w:val="28"/>
        </w:rPr>
        <w:t>Перечень зон охраны водных объектов и ограничения использования территорий в границах зон охраны водных объектов</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На территории водоохранных зон в соответствии с Водным </w:t>
      </w:r>
      <w:hyperlink r:id="rId10" w:history="1">
        <w:r w:rsidRPr="008D5B7C">
          <w:rPr>
            <w:rFonts w:ascii="Times New Roman" w:hAnsi="Times New Roman"/>
            <w:sz w:val="28"/>
            <w:u w:color="FFFFFF"/>
          </w:rPr>
          <w:t>кодексом</w:t>
        </w:r>
      </w:hyperlink>
      <w:r w:rsidRPr="008D5B7C">
        <w:rPr>
          <w:rFonts w:ascii="Times New Roman" w:hAnsi="Times New Roman"/>
          <w:sz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Содержание указанного режима определено Водным </w:t>
      </w:r>
      <w:hyperlink r:id="rId11" w:history="1">
        <w:r w:rsidRPr="008D5B7C">
          <w:rPr>
            <w:rFonts w:ascii="Times New Roman" w:hAnsi="Times New Roman"/>
            <w:sz w:val="28"/>
            <w:u w:color="FFFFFF"/>
          </w:rPr>
          <w:t>кодексом</w:t>
        </w:r>
      </w:hyperlink>
      <w:r w:rsidRPr="008D5B7C">
        <w:rPr>
          <w:rFonts w:ascii="Times New Roman" w:hAnsi="Times New Roman"/>
          <w:sz w:val="28"/>
          <w:u w:color="FFFFFF"/>
        </w:rPr>
        <w:t xml:space="preserve"> Российской Федерации. На территории водоохранных зон запрещается:</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использование сточных вод для удобрения почв;</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осуществление авиационных мер по борьбе с вредителями и болезнями растений;</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границах прибрежных защитных полос, наряду с вышеперечисленными ограничениями, запрещается:</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распашка земель;</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размещение отвалов размываемых грунтов;</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выпас сельскохозяйственных животных и организация для них летних лагерей, ванн.</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D001B" w:rsidRPr="008D5B7C" w:rsidRDefault="006D001B" w:rsidP="006D001B">
      <w:pPr>
        <w:pStyle w:val="-12"/>
        <w:numPr>
          <w:ilvl w:val="2"/>
          <w:numId w:val="4"/>
        </w:numPr>
        <w:spacing w:before="360" w:after="240"/>
        <w:ind w:firstLine="709"/>
        <w:contextualSpacing w:val="0"/>
        <w:jc w:val="both"/>
        <w:outlineLvl w:val="2"/>
        <w:rPr>
          <w:rFonts w:ascii="Times New Roman" w:hAnsi="Times New Roman"/>
          <w:b/>
          <w:sz w:val="28"/>
          <w:szCs w:val="28"/>
        </w:rPr>
      </w:pPr>
      <w:bookmarkStart w:id="123" w:name="_Ограничения_использования_территори_"/>
      <w:bookmarkEnd w:id="123"/>
      <w:r w:rsidRPr="008D5B7C">
        <w:rPr>
          <w:rFonts w:ascii="Times New Roman" w:hAnsi="Times New Roman"/>
          <w:b/>
          <w:sz w:val="28"/>
          <w:szCs w:val="28"/>
        </w:rPr>
        <w:t>Ограничения использования территорий в границах санитарно-защитных зон</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На территории санитарно-защитных зон (далее - СЗЗ) в соответствии с законодательством Российской Федерации, в том числе в соответствии с Федеральным </w:t>
      </w:r>
      <w:hyperlink r:id="rId12" w:history="1">
        <w:r w:rsidRPr="008D5B7C">
          <w:rPr>
            <w:rFonts w:ascii="Times New Roman" w:hAnsi="Times New Roman"/>
            <w:sz w:val="28"/>
            <w:u w:color="FFFFFF"/>
          </w:rPr>
          <w:t>законом</w:t>
        </w:r>
      </w:hyperlink>
      <w:r w:rsidRPr="008D5B7C">
        <w:rPr>
          <w:rFonts w:ascii="Times New Roman" w:hAnsi="Times New Roman"/>
          <w:sz w:val="28"/>
          <w:u w:color="FFFFFF"/>
        </w:rPr>
        <w:t xml:space="preserve">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 xml:space="preserve">Содержание указанного режима определено в соответствии с </w:t>
      </w:r>
      <w:hyperlink r:id="rId13" w:history="1">
        <w:r w:rsidRPr="008D5B7C">
          <w:rPr>
            <w:rFonts w:ascii="Times New Roman" w:hAnsi="Times New Roman"/>
            <w:sz w:val="28"/>
            <w:u w:color="FFFFFF"/>
          </w:rPr>
          <w:t>СанПиНом 2.2.1/2.1.1.1200-03</w:t>
        </w:r>
      </w:hyperlink>
      <w:r w:rsidRPr="008D5B7C">
        <w:rPr>
          <w:rFonts w:ascii="Times New Roman" w:hAnsi="Times New Roman"/>
          <w:sz w:val="28"/>
          <w:u w:color="FFFFFF"/>
        </w:rPr>
        <w:t xml:space="preserve">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границах санитарно-защитных зон не допускается размещать:</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жилую застройку, включая отдельные жилые дома,</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ландшафтно-рекреационные зоны, </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зоны отдыха,</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территории курортов, санаториев и домов отдыха, </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территории садоводческих товариществ и коттеджной застройки, коллективных или индивидуальных дачных и садово-огородных участков, </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другие территории с нормируемыми показателями качества среды обитания; </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спортивные сооружения, </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детские площадки, </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образовательные и детские учреждения, </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лечебно-профилактические и оздоровительные учреждения общего пользования.</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В санитарно-защитной зоне и на территории объектов других отраслей промышленности не допускается размещать:</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объекты пищевых отраслей промышленности, оптовые склады продовольственного сырья и пищевых продуктов;</w:t>
      </w:r>
    </w:p>
    <w:p w:rsidR="006D001B" w:rsidRPr="008D5B7C" w:rsidRDefault="006D001B" w:rsidP="00795C54">
      <w:pPr>
        <w:pStyle w:val="-12"/>
        <w:numPr>
          <w:ilvl w:val="4"/>
          <w:numId w:val="4"/>
        </w:num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комплексы водопров</w:t>
      </w:r>
      <w:r w:rsidR="00795C54" w:rsidRPr="008D5B7C">
        <w:rPr>
          <w:rFonts w:ascii="Times New Roman" w:hAnsi="Times New Roman"/>
          <w:sz w:val="28"/>
          <w:u w:color="FFFFFF"/>
        </w:rPr>
        <w:t>одных сооружений для подготовки</w:t>
      </w:r>
      <w:r w:rsidRPr="008D5B7C">
        <w:rPr>
          <w:rFonts w:ascii="Times New Roman" w:hAnsi="Times New Roman"/>
          <w:sz w:val="28"/>
          <w:u w:color="FFFFFF"/>
        </w:rPr>
        <w:t xml:space="preserve"> и хранения питьевой воды, которые могут повлиять на качество продукции.</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D001B" w:rsidRPr="008D5B7C" w:rsidRDefault="006D001B" w:rsidP="006D001B">
      <w:pPr>
        <w:pStyle w:val="-12"/>
        <w:numPr>
          <w:ilvl w:val="3"/>
          <w:numId w:val="4"/>
        </w:numPr>
        <w:tabs>
          <w:tab w:val="left" w:pos="1134"/>
        </w:tabs>
        <w:spacing w:line="360" w:lineRule="auto"/>
        <w:ind w:left="0" w:firstLine="709"/>
        <w:jc w:val="both"/>
        <w:rPr>
          <w:rFonts w:ascii="Times New Roman" w:hAnsi="Times New Roman"/>
          <w:sz w:val="28"/>
          <w:u w:color="FFFFFF"/>
        </w:rPr>
      </w:pPr>
      <w:r w:rsidRPr="008D5B7C">
        <w:rPr>
          <w:rFonts w:ascii="Times New Roman" w:hAnsi="Times New Roman"/>
          <w:sz w:val="28"/>
          <w:u w:color="FFFFFF"/>
        </w:rPr>
        <w:t>Если иное не установлено на карте градостроительного зонирования территории поселения, санитарно-защитные зоны производственных, коммунальных, сельскохозяйственных, инженерных и иных объектов, для которых установление санитарно-защитной зоны является обязательным, не должны выходить за границы территориальной зоны, в которой расположены соответствующие объекты, и границы прилегающей территориальной зоны санитарно-защитного назначения.</w:t>
      </w:r>
    </w:p>
    <w:p w:rsidR="00025E07" w:rsidRDefault="00025E07" w:rsidP="008902D2">
      <w:pPr>
        <w:rPr>
          <w:rFonts w:ascii="Times New Roman" w:hAnsi="Times New Roman"/>
          <w:sz w:val="28"/>
          <w:szCs w:val="28"/>
        </w:rPr>
      </w:pPr>
    </w:p>
    <w:p w:rsidR="00837942" w:rsidRPr="00DE2E01" w:rsidRDefault="00837942" w:rsidP="00837942">
      <w:pPr>
        <w:spacing w:line="360" w:lineRule="auto"/>
        <w:ind w:firstLine="709"/>
        <w:jc w:val="both"/>
        <w:rPr>
          <w:rFonts w:ascii="Times New Roman" w:hAnsi="Times New Roman"/>
          <w:sz w:val="28"/>
          <w:szCs w:val="28"/>
        </w:rPr>
      </w:pPr>
      <w:r w:rsidRPr="00DE2E01">
        <w:rPr>
          <w:rFonts w:ascii="Times New Roman" w:hAnsi="Times New Roman"/>
          <w:sz w:val="28"/>
          <w:szCs w:val="28"/>
        </w:rPr>
        <w:t>Статью 36. Ограничение использования территорий в зонах затопления и подтопления:</w:t>
      </w:r>
    </w:p>
    <w:p w:rsidR="00837942" w:rsidRPr="00DE2E01" w:rsidRDefault="00837942" w:rsidP="00837942">
      <w:pPr>
        <w:spacing w:line="360" w:lineRule="auto"/>
        <w:ind w:firstLine="709"/>
        <w:jc w:val="both"/>
        <w:rPr>
          <w:rFonts w:ascii="Times New Roman" w:hAnsi="Times New Roman"/>
          <w:sz w:val="28"/>
          <w:szCs w:val="28"/>
        </w:rPr>
      </w:pPr>
      <w:r w:rsidRPr="00DE2E01">
        <w:rPr>
          <w:rFonts w:ascii="Times New Roman" w:hAnsi="Times New Roman"/>
          <w:sz w:val="28"/>
          <w:szCs w:val="28"/>
        </w:rPr>
        <w:t xml:space="preserve"> 1. На территории зон затопления и подтопления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837942" w:rsidRPr="00DE2E01" w:rsidRDefault="00837942" w:rsidP="00837942">
      <w:pPr>
        <w:spacing w:line="360" w:lineRule="auto"/>
        <w:ind w:firstLine="709"/>
        <w:jc w:val="both"/>
        <w:rPr>
          <w:rFonts w:ascii="Times New Roman" w:hAnsi="Times New Roman"/>
          <w:sz w:val="28"/>
          <w:szCs w:val="28"/>
        </w:rPr>
      </w:pPr>
      <w:r w:rsidRPr="00DE2E01">
        <w:rPr>
          <w:rFonts w:ascii="Times New Roman" w:hAnsi="Times New Roman"/>
          <w:sz w:val="28"/>
          <w:szCs w:val="28"/>
        </w:rPr>
        <w:t>2. 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rsidR="00837942" w:rsidRPr="00DE2E01" w:rsidRDefault="00837942" w:rsidP="00837942">
      <w:pPr>
        <w:spacing w:line="360" w:lineRule="auto"/>
        <w:ind w:firstLine="709"/>
        <w:jc w:val="both"/>
        <w:rPr>
          <w:rFonts w:ascii="Times New Roman" w:hAnsi="Times New Roman"/>
          <w:sz w:val="28"/>
          <w:szCs w:val="28"/>
        </w:rPr>
      </w:pPr>
      <w:r w:rsidRPr="00DE2E01">
        <w:rPr>
          <w:rFonts w:ascii="Times New Roman" w:hAnsi="Times New Roman"/>
          <w:sz w:val="28"/>
          <w:szCs w:val="28"/>
        </w:rPr>
        <w:t>3. В границах зон затопления, подтопления запрещаются:</w:t>
      </w:r>
    </w:p>
    <w:p w:rsidR="00837942" w:rsidRPr="00DE2E01" w:rsidRDefault="00837942" w:rsidP="00837942">
      <w:pPr>
        <w:spacing w:line="360" w:lineRule="auto"/>
        <w:ind w:firstLine="709"/>
        <w:jc w:val="both"/>
        <w:rPr>
          <w:rFonts w:ascii="Times New Roman" w:hAnsi="Times New Roman"/>
          <w:sz w:val="28"/>
          <w:szCs w:val="28"/>
        </w:rPr>
      </w:pPr>
      <w:r w:rsidRPr="00DE2E01">
        <w:rPr>
          <w:rFonts w:ascii="Times New Roman" w:hAnsi="Times New Roman"/>
          <w:sz w:val="28"/>
          <w:szCs w:val="28"/>
        </w:rPr>
        <w:t>1) использование сточных вод в целях регулирования плодородия почв;</w:t>
      </w:r>
    </w:p>
    <w:p w:rsidR="00837942" w:rsidRPr="00DE2E01" w:rsidRDefault="00837942" w:rsidP="00837942">
      <w:pPr>
        <w:spacing w:line="360" w:lineRule="auto"/>
        <w:ind w:firstLine="709"/>
        <w:jc w:val="both"/>
        <w:rPr>
          <w:rFonts w:ascii="Times New Roman" w:hAnsi="Times New Roman"/>
          <w:sz w:val="28"/>
          <w:szCs w:val="28"/>
        </w:rPr>
      </w:pPr>
      <w:r w:rsidRPr="00DE2E01">
        <w:rPr>
          <w:rFonts w:ascii="Times New Roman" w:hAnsi="Times New Roman"/>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025E07" w:rsidRDefault="00837942" w:rsidP="00837942">
      <w:pPr>
        <w:ind w:firstLine="708"/>
        <w:rPr>
          <w:rFonts w:ascii="Times New Roman" w:hAnsi="Times New Roman"/>
          <w:sz w:val="28"/>
          <w:szCs w:val="28"/>
        </w:rPr>
      </w:pPr>
      <w:r w:rsidRPr="00DE2E01">
        <w:rPr>
          <w:rFonts w:ascii="Times New Roman" w:hAnsi="Times New Roman"/>
          <w:sz w:val="28"/>
          <w:szCs w:val="28"/>
        </w:rPr>
        <w:t xml:space="preserve">3) осуществление авиационных мер по </w:t>
      </w:r>
      <w:r>
        <w:rPr>
          <w:rFonts w:ascii="Times New Roman" w:hAnsi="Times New Roman"/>
          <w:sz w:val="28"/>
          <w:szCs w:val="28"/>
        </w:rPr>
        <w:t>борьбе с вредными организмами.</w:t>
      </w:r>
    </w:p>
    <w:p w:rsidR="00837942" w:rsidRDefault="00837942" w:rsidP="00837942">
      <w:pPr>
        <w:rPr>
          <w:rFonts w:ascii="Times New Roman" w:hAnsi="Times New Roman"/>
          <w:sz w:val="28"/>
          <w:szCs w:val="28"/>
        </w:rPr>
      </w:pPr>
    </w:p>
    <w:sectPr w:rsidR="00837942" w:rsidSect="00C158A7">
      <w:headerReference w:type="even" r:id="rId14"/>
      <w:headerReference w:type="default" r:id="rId15"/>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986" w:rsidRDefault="00134986" w:rsidP="00FD64A6">
      <w:r>
        <w:separator/>
      </w:r>
    </w:p>
  </w:endnote>
  <w:endnote w:type="continuationSeparator" w:id="0">
    <w:p w:rsidR="00134986" w:rsidRDefault="00134986" w:rsidP="00FD6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CY">
    <w:altName w:val="Lucida Console"/>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MS ??">
    <w:altName w:val="Kozuka Mincho Pro B"/>
    <w:panose1 w:val="00000000000000000000"/>
    <w:charset w:val="80"/>
    <w:family w:val="auto"/>
    <w:notTrueType/>
    <w:pitch w:val="variable"/>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986" w:rsidRDefault="00134986" w:rsidP="00FD64A6">
      <w:r>
        <w:separator/>
      </w:r>
    </w:p>
  </w:footnote>
  <w:footnote w:type="continuationSeparator" w:id="0">
    <w:p w:rsidR="00134986" w:rsidRDefault="00134986" w:rsidP="00FD6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5C" w:rsidRDefault="00124431" w:rsidP="00FD64A6">
    <w:pPr>
      <w:pStyle w:val="af1"/>
      <w:framePr w:wrap="around" w:vAnchor="text" w:hAnchor="margin" w:xAlign="center" w:y="1"/>
      <w:rPr>
        <w:rStyle w:val="af3"/>
      </w:rPr>
    </w:pPr>
    <w:r>
      <w:rPr>
        <w:rStyle w:val="af3"/>
      </w:rPr>
      <w:fldChar w:fldCharType="begin"/>
    </w:r>
    <w:r w:rsidR="004D475C">
      <w:rPr>
        <w:rStyle w:val="af3"/>
      </w:rPr>
      <w:instrText xml:space="preserve">PAGE  </w:instrText>
    </w:r>
    <w:r>
      <w:rPr>
        <w:rStyle w:val="af3"/>
      </w:rPr>
      <w:fldChar w:fldCharType="end"/>
    </w:r>
  </w:p>
  <w:p w:rsidR="004D475C" w:rsidRDefault="004D475C">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5C" w:rsidRPr="00FD64A6" w:rsidRDefault="00124431" w:rsidP="00FD64A6">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004D475C"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545627">
      <w:rPr>
        <w:rStyle w:val="af3"/>
        <w:rFonts w:ascii="Times New Roman" w:hAnsi="Times New Roman"/>
        <w:noProof/>
      </w:rPr>
      <w:t>2</w:t>
    </w:r>
    <w:r w:rsidRPr="00FD64A6">
      <w:rPr>
        <w:rStyle w:val="af3"/>
        <w:rFonts w:ascii="Times New Roman" w:hAnsi="Times New Roman"/>
      </w:rPr>
      <w:fldChar w:fldCharType="end"/>
    </w:r>
  </w:p>
  <w:p w:rsidR="004D475C" w:rsidRDefault="004D475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72C50"/>
    <w:multiLevelType w:val="hybridMultilevel"/>
    <w:tmpl w:val="7E3C2A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D0545FE"/>
    <w:multiLevelType w:val="hybridMultilevel"/>
    <w:tmpl w:val="B70607C6"/>
    <w:lvl w:ilvl="0" w:tplc="E652594E">
      <w:start w:val="1"/>
      <w:numFmt w:val="decimal"/>
      <w:lvlText w:val="%1."/>
      <w:lvlJc w:val="left"/>
      <w:pPr>
        <w:tabs>
          <w:tab w:val="num" w:pos="1745"/>
        </w:tabs>
        <w:ind w:left="1745"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09000F">
      <w:start w:val="1"/>
      <w:numFmt w:val="decimal"/>
      <w:lvlText w:val="%3."/>
      <w:lvlJc w:val="left"/>
      <w:pPr>
        <w:ind w:left="1571" w:hanging="360"/>
      </w:p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BE63141"/>
    <w:multiLevelType w:val="hybridMultilevel"/>
    <w:tmpl w:val="249AA74E"/>
    <w:lvl w:ilvl="0" w:tplc="E652594E">
      <w:start w:val="1"/>
      <w:numFmt w:val="decimal"/>
      <w:lvlText w:val="%1."/>
      <w:lvlJc w:val="left"/>
      <w:pPr>
        <w:tabs>
          <w:tab w:val="num" w:pos="1745"/>
        </w:tabs>
        <w:ind w:left="1745" w:hanging="1065"/>
      </w:pPr>
      <w:rPr>
        <w:rFonts w:cs="Times New Roman" w:hint="default"/>
      </w:rPr>
    </w:lvl>
    <w:lvl w:ilvl="1" w:tplc="5664A59E">
      <w:start w:val="1"/>
      <w:numFmt w:val="upperRoman"/>
      <w:lvlText w:val="Глава %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61E42C6"/>
    <w:multiLevelType w:val="hybridMultilevel"/>
    <w:tmpl w:val="C714BD5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
    <w:nsid w:val="4EEA2B0B"/>
    <w:multiLevelType w:val="hybridMultilevel"/>
    <w:tmpl w:val="22940AEE"/>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1">
      <w:start w:val="1"/>
      <w:numFmt w:val="bullet"/>
      <w:lvlText w:val=""/>
      <w:lvlJc w:val="left"/>
      <w:pPr>
        <w:ind w:left="2880" w:hanging="360"/>
      </w:pPr>
      <w:rPr>
        <w:rFonts w:ascii="Symbol" w:hAnsi="Symbol" w:hint="default"/>
      </w:r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52BB1F38"/>
    <w:multiLevelType w:val="hybridMultilevel"/>
    <w:tmpl w:val="DCE6E616"/>
    <w:lvl w:ilvl="0" w:tplc="F04C39AA">
      <w:start w:val="1"/>
      <w:numFmt w:val="decimal"/>
      <w:lvlText w:val="%1)"/>
      <w:lvlJc w:val="left"/>
      <w:pPr>
        <w:tabs>
          <w:tab w:val="num" w:pos="227"/>
        </w:tabs>
        <w:ind w:left="-57" w:firstLine="737"/>
      </w:pPr>
      <w:rPr>
        <w:rFonts w:cs="Times New Roman" w:hint="default"/>
      </w:rPr>
    </w:lvl>
    <w:lvl w:ilvl="1" w:tplc="04090011">
      <w:start w:val="1"/>
      <w:numFmt w:val="decimal"/>
      <w:lvlText w:val="%2)"/>
      <w:lvlJc w:val="left"/>
      <w:pPr>
        <w:ind w:left="1429"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78B497E"/>
    <w:multiLevelType w:val="hybridMultilevel"/>
    <w:tmpl w:val="DAAA2BA6"/>
    <w:lvl w:ilvl="0" w:tplc="FFFFFFFF">
      <w:start w:val="1"/>
      <w:numFmt w:val="decimal"/>
      <w:lvlText w:val="%1)"/>
      <w:lvlJc w:val="left"/>
      <w:pPr>
        <w:tabs>
          <w:tab w:val="num" w:pos="227"/>
        </w:tabs>
        <w:ind w:left="-57" w:firstLine="737"/>
      </w:pPr>
      <w:rPr>
        <w:rFonts w:cs="Times New Roman" w:hint="default"/>
      </w:rPr>
    </w:lvl>
    <w:lvl w:ilvl="1" w:tplc="EF8C5C80">
      <w:start w:val="1"/>
      <w:numFmt w:val="decimal"/>
      <w:lvlText w:val="%2."/>
      <w:lvlJc w:val="left"/>
      <w:pPr>
        <w:tabs>
          <w:tab w:val="num" w:pos="1383"/>
        </w:tabs>
        <w:ind w:left="1383" w:hanging="360"/>
      </w:pPr>
      <w:rPr>
        <w:rFonts w:cs="Times New Roman" w:hint="default"/>
      </w:rPr>
    </w:lvl>
    <w:lvl w:ilvl="2" w:tplc="FFFFFFFF" w:tentative="1">
      <w:start w:val="1"/>
      <w:numFmt w:val="lowerRoman"/>
      <w:lvlText w:val="%3."/>
      <w:lvlJc w:val="right"/>
      <w:pPr>
        <w:tabs>
          <w:tab w:val="num" w:pos="2103"/>
        </w:tabs>
        <w:ind w:left="2103" w:hanging="180"/>
      </w:pPr>
      <w:rPr>
        <w:rFonts w:cs="Times New Roman"/>
      </w:rPr>
    </w:lvl>
    <w:lvl w:ilvl="3" w:tplc="FFFFFFFF" w:tentative="1">
      <w:start w:val="1"/>
      <w:numFmt w:val="decimal"/>
      <w:lvlText w:val="%4."/>
      <w:lvlJc w:val="left"/>
      <w:pPr>
        <w:tabs>
          <w:tab w:val="num" w:pos="2823"/>
        </w:tabs>
        <w:ind w:left="2823" w:hanging="360"/>
      </w:pPr>
      <w:rPr>
        <w:rFonts w:cs="Times New Roman"/>
      </w:rPr>
    </w:lvl>
    <w:lvl w:ilvl="4" w:tplc="FFFFFFFF" w:tentative="1">
      <w:start w:val="1"/>
      <w:numFmt w:val="lowerLetter"/>
      <w:lvlText w:val="%5."/>
      <w:lvlJc w:val="left"/>
      <w:pPr>
        <w:tabs>
          <w:tab w:val="num" w:pos="3543"/>
        </w:tabs>
        <w:ind w:left="3543" w:hanging="360"/>
      </w:pPr>
      <w:rPr>
        <w:rFonts w:cs="Times New Roman"/>
      </w:rPr>
    </w:lvl>
    <w:lvl w:ilvl="5" w:tplc="FFFFFFFF" w:tentative="1">
      <w:start w:val="1"/>
      <w:numFmt w:val="lowerRoman"/>
      <w:lvlText w:val="%6."/>
      <w:lvlJc w:val="right"/>
      <w:pPr>
        <w:tabs>
          <w:tab w:val="num" w:pos="4263"/>
        </w:tabs>
        <w:ind w:left="4263" w:hanging="180"/>
      </w:pPr>
      <w:rPr>
        <w:rFonts w:cs="Times New Roman"/>
      </w:rPr>
    </w:lvl>
    <w:lvl w:ilvl="6" w:tplc="FFFFFFFF" w:tentative="1">
      <w:start w:val="1"/>
      <w:numFmt w:val="decimal"/>
      <w:lvlText w:val="%7."/>
      <w:lvlJc w:val="left"/>
      <w:pPr>
        <w:tabs>
          <w:tab w:val="num" w:pos="4983"/>
        </w:tabs>
        <w:ind w:left="4983" w:hanging="360"/>
      </w:pPr>
      <w:rPr>
        <w:rFonts w:cs="Times New Roman"/>
      </w:rPr>
    </w:lvl>
    <w:lvl w:ilvl="7" w:tplc="FFFFFFFF" w:tentative="1">
      <w:start w:val="1"/>
      <w:numFmt w:val="lowerLetter"/>
      <w:lvlText w:val="%8."/>
      <w:lvlJc w:val="left"/>
      <w:pPr>
        <w:tabs>
          <w:tab w:val="num" w:pos="5703"/>
        </w:tabs>
        <w:ind w:left="5703" w:hanging="360"/>
      </w:pPr>
      <w:rPr>
        <w:rFonts w:cs="Times New Roman"/>
      </w:rPr>
    </w:lvl>
    <w:lvl w:ilvl="8" w:tplc="FFFFFFFF" w:tentative="1">
      <w:start w:val="1"/>
      <w:numFmt w:val="lowerRoman"/>
      <w:lvlText w:val="%9."/>
      <w:lvlJc w:val="right"/>
      <w:pPr>
        <w:tabs>
          <w:tab w:val="num" w:pos="6423"/>
        </w:tabs>
        <w:ind w:left="6423" w:hanging="180"/>
      </w:pPr>
      <w:rPr>
        <w:rFonts w:cs="Times New Roman"/>
      </w:rPr>
    </w:lvl>
  </w:abstractNum>
  <w:abstractNum w:abstractNumId="8">
    <w:nsid w:val="5A3A2A64"/>
    <w:multiLevelType w:val="hybridMultilevel"/>
    <w:tmpl w:val="CFA6A9E8"/>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B7E8EB66">
      <w:start w:val="1"/>
      <w:numFmt w:val="decimal"/>
      <w:lvlText w:val="%4."/>
      <w:lvlJc w:val="left"/>
      <w:pPr>
        <w:ind w:left="0" w:firstLine="0"/>
      </w:pPr>
      <w:rPr>
        <w:rFonts w:ascii="Times New Roman" w:hAnsi="Times New Roman" w:hint="default"/>
        <w:b w:val="0"/>
        <w:bCs w:val="0"/>
        <w:i w:val="0"/>
        <w:iCs w:val="0"/>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FEF0C2F"/>
    <w:multiLevelType w:val="multilevel"/>
    <w:tmpl w:val="5EDED4DA"/>
    <w:lvl w:ilvl="0">
      <w:start w:val="1"/>
      <w:numFmt w:val="upperRoman"/>
      <w:lvlText w:val="РАЗДЕЛ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12">
    <w:nsid w:val="6F5E2F74"/>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72BE2175"/>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A433AD4"/>
    <w:multiLevelType w:val="hybridMultilevel"/>
    <w:tmpl w:val="3C920C9C"/>
    <w:lvl w:ilvl="0" w:tplc="F2DA4FF0">
      <w:start w:val="1"/>
      <w:numFmt w:val="upperRoman"/>
      <w:lvlText w:val="Глава %1."/>
      <w:lvlJc w:val="left"/>
      <w:pPr>
        <w:ind w:left="0"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0"/>
  </w:num>
  <w:num w:numId="3">
    <w:abstractNumId w:val="15"/>
  </w:num>
  <w:num w:numId="4">
    <w:abstractNumId w:val="17"/>
  </w:num>
  <w:num w:numId="5">
    <w:abstractNumId w:val="8"/>
  </w:num>
  <w:num w:numId="6">
    <w:abstractNumId w:val="13"/>
  </w:num>
  <w:num w:numId="7">
    <w:abstractNumId w:val="9"/>
  </w:num>
  <w:num w:numId="8">
    <w:abstractNumId w:val="11"/>
  </w:num>
  <w:num w:numId="9">
    <w:abstractNumId w:val="2"/>
  </w:num>
  <w:num w:numId="10">
    <w:abstractNumId w:val="0"/>
  </w:num>
  <w:num w:numId="11">
    <w:abstractNumId w:val="16"/>
  </w:num>
  <w:num w:numId="12">
    <w:abstractNumId w:val="7"/>
  </w:num>
  <w:num w:numId="13">
    <w:abstractNumId w:val="1"/>
  </w:num>
  <w:num w:numId="14">
    <w:abstractNumId w:val="6"/>
  </w:num>
  <w:num w:numId="15">
    <w:abstractNumId w:val="3"/>
  </w:num>
  <w:num w:numId="16">
    <w:abstractNumId w:val="14"/>
  </w:num>
  <w:num w:numId="17">
    <w:abstractNumId w:val="12"/>
  </w:num>
  <w:num w:numId="1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proofState w:spelling="clean"/>
  <w:defaultTabStop w:val="708"/>
  <w:autoHyphenation/>
  <w:hyphenationZone w:val="357"/>
  <w:doNotHyphenateCaps/>
  <w:characterSpacingControl w:val="doNotCompress"/>
  <w:footnotePr>
    <w:footnote w:id="-1"/>
    <w:footnote w:id="0"/>
  </w:footnotePr>
  <w:endnotePr>
    <w:endnote w:id="-1"/>
    <w:endnote w:id="0"/>
  </w:endnotePr>
  <w:compat>
    <w:useFELayout/>
  </w:compat>
  <w:rsids>
    <w:rsidRoot w:val="007031A2"/>
    <w:rsid w:val="00013F04"/>
    <w:rsid w:val="00025E07"/>
    <w:rsid w:val="000442AD"/>
    <w:rsid w:val="00067239"/>
    <w:rsid w:val="0009227C"/>
    <w:rsid w:val="00094E6D"/>
    <w:rsid w:val="000E4D23"/>
    <w:rsid w:val="000F1445"/>
    <w:rsid w:val="001009A9"/>
    <w:rsid w:val="001074E4"/>
    <w:rsid w:val="00124431"/>
    <w:rsid w:val="00134986"/>
    <w:rsid w:val="00151BB1"/>
    <w:rsid w:val="00171F0F"/>
    <w:rsid w:val="00185B59"/>
    <w:rsid w:val="00195675"/>
    <w:rsid w:val="001A597C"/>
    <w:rsid w:val="001B3748"/>
    <w:rsid w:val="001D77CC"/>
    <w:rsid w:val="001E223E"/>
    <w:rsid w:val="001F4210"/>
    <w:rsid w:val="001F73C4"/>
    <w:rsid w:val="00215774"/>
    <w:rsid w:val="00222B40"/>
    <w:rsid w:val="002232B9"/>
    <w:rsid w:val="00224A77"/>
    <w:rsid w:val="00227217"/>
    <w:rsid w:val="002529FD"/>
    <w:rsid w:val="002753DF"/>
    <w:rsid w:val="002B5A51"/>
    <w:rsid w:val="002E36D2"/>
    <w:rsid w:val="002F236C"/>
    <w:rsid w:val="00300C02"/>
    <w:rsid w:val="00331305"/>
    <w:rsid w:val="0033234C"/>
    <w:rsid w:val="00344701"/>
    <w:rsid w:val="00360E74"/>
    <w:rsid w:val="00364C50"/>
    <w:rsid w:val="003878A8"/>
    <w:rsid w:val="003C027D"/>
    <w:rsid w:val="003E302E"/>
    <w:rsid w:val="003F1FF5"/>
    <w:rsid w:val="003F621C"/>
    <w:rsid w:val="00410681"/>
    <w:rsid w:val="00411EED"/>
    <w:rsid w:val="004228ED"/>
    <w:rsid w:val="00430F42"/>
    <w:rsid w:val="00432145"/>
    <w:rsid w:val="0043368E"/>
    <w:rsid w:val="00446B17"/>
    <w:rsid w:val="00453344"/>
    <w:rsid w:val="00453839"/>
    <w:rsid w:val="0045578A"/>
    <w:rsid w:val="00493E8A"/>
    <w:rsid w:val="004B154C"/>
    <w:rsid w:val="004B66AF"/>
    <w:rsid w:val="004B712E"/>
    <w:rsid w:val="004D475C"/>
    <w:rsid w:val="00501403"/>
    <w:rsid w:val="0053522F"/>
    <w:rsid w:val="00540D01"/>
    <w:rsid w:val="00545627"/>
    <w:rsid w:val="005804E7"/>
    <w:rsid w:val="005A14AD"/>
    <w:rsid w:val="005B0116"/>
    <w:rsid w:val="005B44EC"/>
    <w:rsid w:val="005C4A61"/>
    <w:rsid w:val="005E6ACB"/>
    <w:rsid w:val="005F3BE4"/>
    <w:rsid w:val="00601825"/>
    <w:rsid w:val="00602484"/>
    <w:rsid w:val="0063725F"/>
    <w:rsid w:val="00642DFA"/>
    <w:rsid w:val="00665250"/>
    <w:rsid w:val="006742DF"/>
    <w:rsid w:val="006833B5"/>
    <w:rsid w:val="00696E48"/>
    <w:rsid w:val="006A6624"/>
    <w:rsid w:val="006B602B"/>
    <w:rsid w:val="006C33E3"/>
    <w:rsid w:val="006D001B"/>
    <w:rsid w:val="006D5375"/>
    <w:rsid w:val="006E567E"/>
    <w:rsid w:val="006E652E"/>
    <w:rsid w:val="007031A2"/>
    <w:rsid w:val="00703358"/>
    <w:rsid w:val="0070583F"/>
    <w:rsid w:val="00707102"/>
    <w:rsid w:val="007071F1"/>
    <w:rsid w:val="0072702D"/>
    <w:rsid w:val="00741ABF"/>
    <w:rsid w:val="0076052F"/>
    <w:rsid w:val="00784A2F"/>
    <w:rsid w:val="00795C54"/>
    <w:rsid w:val="007B1B80"/>
    <w:rsid w:val="007E48C2"/>
    <w:rsid w:val="00803E84"/>
    <w:rsid w:val="0080466C"/>
    <w:rsid w:val="008245BF"/>
    <w:rsid w:val="00830F34"/>
    <w:rsid w:val="008330A2"/>
    <w:rsid w:val="00837942"/>
    <w:rsid w:val="008469B3"/>
    <w:rsid w:val="00847C81"/>
    <w:rsid w:val="008769D2"/>
    <w:rsid w:val="008902D2"/>
    <w:rsid w:val="008B5E92"/>
    <w:rsid w:val="008C54AD"/>
    <w:rsid w:val="008D5B7C"/>
    <w:rsid w:val="008E6457"/>
    <w:rsid w:val="008F25D3"/>
    <w:rsid w:val="00917803"/>
    <w:rsid w:val="00954887"/>
    <w:rsid w:val="00972720"/>
    <w:rsid w:val="009C3488"/>
    <w:rsid w:val="009E78EB"/>
    <w:rsid w:val="009E79F8"/>
    <w:rsid w:val="00A10DDA"/>
    <w:rsid w:val="00A94917"/>
    <w:rsid w:val="00AB7384"/>
    <w:rsid w:val="00AD56E5"/>
    <w:rsid w:val="00B003BC"/>
    <w:rsid w:val="00B17482"/>
    <w:rsid w:val="00B31744"/>
    <w:rsid w:val="00B84413"/>
    <w:rsid w:val="00BB7F60"/>
    <w:rsid w:val="00C077B2"/>
    <w:rsid w:val="00C158A7"/>
    <w:rsid w:val="00C3000E"/>
    <w:rsid w:val="00C34B73"/>
    <w:rsid w:val="00C44FBC"/>
    <w:rsid w:val="00C76E12"/>
    <w:rsid w:val="00C815E6"/>
    <w:rsid w:val="00C87081"/>
    <w:rsid w:val="00C926F3"/>
    <w:rsid w:val="00C96FA4"/>
    <w:rsid w:val="00CA5EDD"/>
    <w:rsid w:val="00CB3276"/>
    <w:rsid w:val="00CE4050"/>
    <w:rsid w:val="00CF3CE2"/>
    <w:rsid w:val="00D25AF9"/>
    <w:rsid w:val="00D53AC4"/>
    <w:rsid w:val="00D62619"/>
    <w:rsid w:val="00DA546F"/>
    <w:rsid w:val="00DA7442"/>
    <w:rsid w:val="00DB35A0"/>
    <w:rsid w:val="00E024B6"/>
    <w:rsid w:val="00E65CB1"/>
    <w:rsid w:val="00E90EC9"/>
    <w:rsid w:val="00E947E1"/>
    <w:rsid w:val="00EA0073"/>
    <w:rsid w:val="00EB68E0"/>
    <w:rsid w:val="00EC4D1A"/>
    <w:rsid w:val="00F14A6F"/>
    <w:rsid w:val="00F14AA0"/>
    <w:rsid w:val="00F25ADB"/>
    <w:rsid w:val="00F31DD7"/>
    <w:rsid w:val="00F571FD"/>
    <w:rsid w:val="00F57DDC"/>
    <w:rsid w:val="00F84AA7"/>
    <w:rsid w:val="00FD4FB1"/>
    <w:rsid w:val="00FD6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4431"/>
    <w:rPr>
      <w:sz w:val="24"/>
      <w:szCs w:val="24"/>
    </w:rPr>
  </w:style>
  <w:style w:type="paragraph" w:styleId="1">
    <w:name w:val="heading 1"/>
    <w:basedOn w:val="a0"/>
    <w:next w:val="a0"/>
    <w:link w:val="10"/>
    <w:uiPriority w:val="9"/>
    <w:qFormat/>
    <w:rsid w:val="007031A2"/>
    <w:pPr>
      <w:keepNext/>
      <w:keepLines/>
      <w:numPr>
        <w:numId w:val="1"/>
      </w:numPr>
      <w:spacing w:before="480"/>
      <w:outlineLvl w:val="0"/>
    </w:pPr>
    <w:rPr>
      <w:rFonts w:ascii="Calibri" w:eastAsia="MS Gothic" w:hAnsi="Calibri"/>
      <w:b/>
      <w:bCs/>
      <w:color w:val="345A8A"/>
      <w:sz w:val="32"/>
      <w:szCs w:val="32"/>
    </w:rPr>
  </w:style>
  <w:style w:type="paragraph" w:styleId="2">
    <w:name w:val="heading 2"/>
    <w:basedOn w:val="a0"/>
    <w:next w:val="a0"/>
    <w:link w:val="20"/>
    <w:uiPriority w:val="9"/>
    <w:qFormat/>
    <w:rsid w:val="007031A2"/>
    <w:pPr>
      <w:keepNext/>
      <w:keepLines/>
      <w:numPr>
        <w:ilvl w:val="1"/>
        <w:numId w:val="1"/>
      </w:numPr>
      <w:spacing w:before="200"/>
      <w:outlineLvl w:val="1"/>
    </w:pPr>
    <w:rPr>
      <w:rFonts w:ascii="Calibri" w:eastAsia="MS Gothic" w:hAnsi="Calibri"/>
      <w:b/>
      <w:bCs/>
      <w:color w:val="4F81BD"/>
      <w:sz w:val="26"/>
      <w:szCs w:val="26"/>
    </w:rPr>
  </w:style>
  <w:style w:type="paragraph" w:styleId="5">
    <w:name w:val="heading 5"/>
    <w:basedOn w:val="a0"/>
    <w:next w:val="a0"/>
    <w:link w:val="50"/>
    <w:uiPriority w:val="99"/>
    <w:qFormat/>
    <w:rsid w:val="008769D2"/>
    <w:pPr>
      <w:keepNext/>
      <w:keepLines/>
      <w:spacing w:before="200"/>
      <w:outlineLvl w:val="4"/>
    </w:pPr>
    <w:rPr>
      <w:rFonts w:ascii="Calibri" w:eastAsia="MS Gothic" w:hAnsi="Calibri"/>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uiPriority w:val="99"/>
    <w:semiHidden/>
    <w:unhideWhenUsed/>
    <w:rsid w:val="007031A2"/>
    <w:rPr>
      <w:rFonts w:ascii="Lucida Grande CY" w:hAnsi="Lucida Grande CY"/>
      <w:sz w:val="20"/>
      <w:szCs w:val="20"/>
    </w:rPr>
  </w:style>
  <w:style w:type="character" w:customStyle="1" w:styleId="a5">
    <w:name w:val="Схема документа Знак"/>
    <w:link w:val="a4"/>
    <w:uiPriority w:val="99"/>
    <w:semiHidden/>
    <w:rsid w:val="007031A2"/>
    <w:rPr>
      <w:rFonts w:ascii="Lucida Grande CY" w:hAnsi="Lucida Grande CY" w:cs="Lucida Grande CY"/>
    </w:rPr>
  </w:style>
  <w:style w:type="character" w:customStyle="1" w:styleId="10">
    <w:name w:val="Заголовок 1 Знак"/>
    <w:link w:val="1"/>
    <w:uiPriority w:val="9"/>
    <w:rsid w:val="007031A2"/>
    <w:rPr>
      <w:rFonts w:ascii="Calibri" w:eastAsia="MS Gothic" w:hAnsi="Calibri"/>
      <w:b/>
      <w:bCs/>
      <w:color w:val="345A8A"/>
      <w:sz w:val="32"/>
      <w:szCs w:val="32"/>
    </w:rPr>
  </w:style>
  <w:style w:type="character" w:customStyle="1" w:styleId="20">
    <w:name w:val="Заголовок 2 Знак"/>
    <w:link w:val="2"/>
    <w:uiPriority w:val="9"/>
    <w:semiHidden/>
    <w:rsid w:val="007031A2"/>
    <w:rPr>
      <w:rFonts w:ascii="Calibri" w:eastAsia="MS Gothic" w:hAnsi="Calibri"/>
      <w:b/>
      <w:bCs/>
      <w:color w:val="4F81BD"/>
      <w:sz w:val="26"/>
      <w:szCs w:val="26"/>
    </w:rPr>
  </w:style>
  <w:style w:type="paragraph" w:customStyle="1" w:styleId="-12">
    <w:name w:val="Цветной список - Акцент 12"/>
    <w:basedOn w:val="a0"/>
    <w:uiPriority w:val="34"/>
    <w:qFormat/>
    <w:rsid w:val="007031A2"/>
    <w:pPr>
      <w:ind w:left="720"/>
      <w:contextualSpacing/>
    </w:pPr>
  </w:style>
  <w:style w:type="character" w:customStyle="1" w:styleId="50">
    <w:name w:val="Заголовок 5 Знак"/>
    <w:link w:val="5"/>
    <w:uiPriority w:val="99"/>
    <w:rsid w:val="008769D2"/>
    <w:rPr>
      <w:rFonts w:ascii="Calibri" w:eastAsia="MS Gothic" w:hAnsi="Calibri" w:cs="Times New Roman"/>
      <w:color w:val="243F60"/>
    </w:rPr>
  </w:style>
  <w:style w:type="paragraph" w:customStyle="1" w:styleId="a6">
    <w:name w:val="Основной стиль"/>
    <w:basedOn w:val="a0"/>
    <w:link w:val="a7"/>
    <w:uiPriority w:val="99"/>
    <w:rsid w:val="008769D2"/>
    <w:pPr>
      <w:ind w:firstLine="680"/>
      <w:jc w:val="both"/>
    </w:pPr>
    <w:rPr>
      <w:rFonts w:ascii="Arial" w:eastAsia="MS ??" w:hAnsi="Arial"/>
      <w:sz w:val="20"/>
      <w:szCs w:val="28"/>
    </w:rPr>
  </w:style>
  <w:style w:type="character" w:customStyle="1" w:styleId="a7">
    <w:name w:val="Основной стиль Знак"/>
    <w:link w:val="a6"/>
    <w:uiPriority w:val="99"/>
    <w:locked/>
    <w:rsid w:val="008769D2"/>
    <w:rPr>
      <w:rFonts w:ascii="Arial" w:eastAsia="MS ??" w:hAnsi="Arial" w:cs="Times New Roman"/>
      <w:szCs w:val="28"/>
    </w:rPr>
  </w:style>
  <w:style w:type="character" w:styleId="a8">
    <w:name w:val="annotation reference"/>
    <w:uiPriority w:val="99"/>
    <w:rsid w:val="008769D2"/>
    <w:rPr>
      <w:rFonts w:cs="Times New Roman"/>
      <w:sz w:val="16"/>
    </w:rPr>
  </w:style>
  <w:style w:type="paragraph" w:styleId="a9">
    <w:name w:val="annotation text"/>
    <w:basedOn w:val="a0"/>
    <w:link w:val="aa"/>
    <w:uiPriority w:val="99"/>
    <w:rsid w:val="008769D2"/>
    <w:rPr>
      <w:rFonts w:ascii="Times New Roman" w:eastAsia="MS ??" w:hAnsi="Times New Roman"/>
      <w:sz w:val="20"/>
      <w:szCs w:val="20"/>
    </w:rPr>
  </w:style>
  <w:style w:type="character" w:customStyle="1" w:styleId="aa">
    <w:name w:val="Текст примечания Знак"/>
    <w:link w:val="a9"/>
    <w:uiPriority w:val="99"/>
    <w:rsid w:val="008769D2"/>
    <w:rPr>
      <w:rFonts w:ascii="Times New Roman" w:eastAsia="MS ??" w:hAnsi="Times New Roman" w:cs="Times New Roman"/>
      <w:sz w:val="20"/>
      <w:szCs w:val="20"/>
    </w:rPr>
  </w:style>
  <w:style w:type="paragraph" w:styleId="ab">
    <w:name w:val="Balloon Text"/>
    <w:basedOn w:val="a0"/>
    <w:link w:val="ac"/>
    <w:uiPriority w:val="99"/>
    <w:semiHidden/>
    <w:unhideWhenUsed/>
    <w:rsid w:val="008769D2"/>
    <w:rPr>
      <w:rFonts w:ascii="Lucida Grande CY" w:hAnsi="Lucida Grande CY"/>
      <w:sz w:val="18"/>
      <w:szCs w:val="18"/>
    </w:rPr>
  </w:style>
  <w:style w:type="character" w:customStyle="1" w:styleId="ac">
    <w:name w:val="Текст выноски Знак"/>
    <w:link w:val="ab"/>
    <w:uiPriority w:val="99"/>
    <w:semiHidden/>
    <w:rsid w:val="008769D2"/>
    <w:rPr>
      <w:rFonts w:ascii="Lucida Grande CY" w:hAnsi="Lucida Grande CY" w:cs="Lucida Grande CY"/>
      <w:sz w:val="18"/>
      <w:szCs w:val="18"/>
    </w:rPr>
  </w:style>
  <w:style w:type="character" w:styleId="ad">
    <w:name w:val="Hyperlink"/>
    <w:uiPriority w:val="99"/>
    <w:rsid w:val="00215774"/>
    <w:rPr>
      <w:rFonts w:cs="Times New Roman"/>
      <w:color w:val="0000FF"/>
      <w:u w:val="single"/>
    </w:rPr>
  </w:style>
  <w:style w:type="paragraph" w:customStyle="1" w:styleId="ae">
    <w:name w:val="Стиль глав правил"/>
    <w:basedOn w:val="a0"/>
    <w:uiPriority w:val="99"/>
    <w:rsid w:val="00215774"/>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215774"/>
    <w:pPr>
      <w:numPr>
        <w:numId w:val="6"/>
      </w:numPr>
    </w:pPr>
  </w:style>
  <w:style w:type="paragraph" w:customStyle="1" w:styleId="ConsPlusNormal">
    <w:name w:val="ConsPlusNormal"/>
    <w:uiPriority w:val="99"/>
    <w:rsid w:val="003E302E"/>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E48C2"/>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49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8902D2"/>
    <w:pPr>
      <w:spacing w:after="60"/>
      <w:ind w:firstLine="680"/>
      <w:jc w:val="both"/>
    </w:pPr>
    <w:rPr>
      <w:rFonts w:ascii="Arial" w:eastAsia="MS ??" w:hAnsi="Arial"/>
      <w:b/>
      <w:i/>
      <w:szCs w:val="28"/>
    </w:rPr>
  </w:style>
  <w:style w:type="paragraph" w:styleId="af1">
    <w:name w:val="header"/>
    <w:basedOn w:val="a0"/>
    <w:link w:val="af2"/>
    <w:uiPriority w:val="99"/>
    <w:unhideWhenUsed/>
    <w:rsid w:val="00FD64A6"/>
    <w:pPr>
      <w:tabs>
        <w:tab w:val="center" w:pos="4677"/>
        <w:tab w:val="right" w:pos="9355"/>
      </w:tabs>
    </w:pPr>
  </w:style>
  <w:style w:type="character" w:customStyle="1" w:styleId="af2">
    <w:name w:val="Верхний колонтитул Знак"/>
    <w:link w:val="af1"/>
    <w:uiPriority w:val="99"/>
    <w:rsid w:val="00FD64A6"/>
    <w:rPr>
      <w:sz w:val="24"/>
      <w:szCs w:val="24"/>
    </w:rPr>
  </w:style>
  <w:style w:type="character" w:styleId="af3">
    <w:name w:val="page number"/>
    <w:uiPriority w:val="99"/>
    <w:semiHidden/>
    <w:unhideWhenUsed/>
    <w:rsid w:val="00FD64A6"/>
  </w:style>
  <w:style w:type="paragraph" w:styleId="af4">
    <w:name w:val="footer"/>
    <w:basedOn w:val="a0"/>
    <w:link w:val="af5"/>
    <w:uiPriority w:val="99"/>
    <w:unhideWhenUsed/>
    <w:rsid w:val="00FD64A6"/>
    <w:pPr>
      <w:tabs>
        <w:tab w:val="center" w:pos="4677"/>
        <w:tab w:val="right" w:pos="9355"/>
      </w:tabs>
    </w:pPr>
  </w:style>
  <w:style w:type="character" w:customStyle="1" w:styleId="af5">
    <w:name w:val="Нижний колонтитул Знак"/>
    <w:link w:val="af4"/>
    <w:uiPriority w:val="99"/>
    <w:rsid w:val="00FD64A6"/>
    <w:rPr>
      <w:sz w:val="24"/>
      <w:szCs w:val="24"/>
    </w:rPr>
  </w:style>
  <w:style w:type="paragraph" w:styleId="af6">
    <w:name w:val="annotation subject"/>
    <w:basedOn w:val="a9"/>
    <w:next w:val="a9"/>
    <w:link w:val="af7"/>
    <w:uiPriority w:val="99"/>
    <w:semiHidden/>
    <w:unhideWhenUsed/>
    <w:rsid w:val="00067239"/>
    <w:rPr>
      <w:b/>
      <w:bCs/>
    </w:rPr>
  </w:style>
  <w:style w:type="character" w:customStyle="1" w:styleId="af7">
    <w:name w:val="Тема примечания Знак"/>
    <w:link w:val="af6"/>
    <w:uiPriority w:val="99"/>
    <w:semiHidden/>
    <w:rsid w:val="00067239"/>
    <w:rPr>
      <w:rFonts w:ascii="Times New Roman" w:eastAsia="MS ??" w:hAnsi="Times New Roman" w:cs="Times New Roman"/>
      <w:b/>
      <w:bCs/>
      <w:sz w:val="20"/>
      <w:szCs w:val="20"/>
    </w:rPr>
  </w:style>
  <w:style w:type="character" w:customStyle="1" w:styleId="WW8Num2z3">
    <w:name w:val="WW8Num2z3"/>
    <w:rsid w:val="00D25AF9"/>
    <w:rPr>
      <w:color w:val="0000FF"/>
      <w:sz w:val="28"/>
    </w:rPr>
  </w:style>
  <w:style w:type="paragraph" w:customStyle="1" w:styleId="-11">
    <w:name w:val="Цветной список - Акцент 11"/>
    <w:basedOn w:val="a0"/>
    <w:uiPriority w:val="34"/>
    <w:qFormat/>
    <w:rsid w:val="00D25AF9"/>
    <w:pPr>
      <w:suppressAutoHyphens/>
      <w:ind w:left="720"/>
    </w:pPr>
    <w:rPr>
      <w:rFonts w:eastAsia="Times New Roman"/>
      <w:lang w:eastAsia="ar-SA"/>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41597;fld=134" TargetMode="External"/><Relationship Id="rId13" Type="http://schemas.openxmlformats.org/officeDocument/2006/relationships/hyperlink" Target="consultantplus://offline/ref=1F2DD3A93042F73C038BCDD6BB48EBCF9A6308D143CC0E3451E213E5DB3AD6828F09981B49068150dEYAG" TargetMode="External"/><Relationship Id="rId3" Type="http://schemas.openxmlformats.org/officeDocument/2006/relationships/settings" Target="settings.xml"/><Relationship Id="rId7" Type="http://schemas.openxmlformats.org/officeDocument/2006/relationships/hyperlink" Target="consultantplus://offline/main?base=LAW;n=85830;fld=134" TargetMode="External"/><Relationship Id="rId12" Type="http://schemas.openxmlformats.org/officeDocument/2006/relationships/hyperlink" Target="consultantplus://offline/ref=1F2DD3A93042F73C038BCDD6BB48EBCF9A6704DF47C90E3451E213E5DBd3YA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F2DD3A93042F73C038BCDD6BB48EBCF9A670BD94AC20E3451E213E5DB3AD6828F09981B49068456dEY8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1F2DD3A93042F73C038BCDD6BB48EBCF9A670BD94AC20E3451E213E5DB3AD6828F09981B49068456dEY8G" TargetMode="External"/><Relationship Id="rId4" Type="http://schemas.openxmlformats.org/officeDocument/2006/relationships/webSettings" Target="webSettings.xml"/><Relationship Id="rId9" Type="http://schemas.openxmlformats.org/officeDocument/2006/relationships/hyperlink" Target="consultantplus://offline/main?base=LAW;n=41597;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24289</Words>
  <Characters>138453</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162418</CharactersWithSpaces>
  <SharedDoc>false</SharedDoc>
  <HLinks>
    <vt:vector size="54" baseType="variant">
      <vt:variant>
        <vt:i4>5111934</vt:i4>
      </vt:variant>
      <vt:variant>
        <vt:i4>24</vt:i4>
      </vt:variant>
      <vt:variant>
        <vt:i4>0</vt:i4>
      </vt:variant>
      <vt:variant>
        <vt:i4>5</vt:i4>
      </vt:variant>
      <vt:variant>
        <vt:lpwstr>consultantplus:\--offline-ref=1F2DD3A93042F73C038BCDD6BB48EBCF9A6308D143CC0E3451E213E5DB3AD6828F09981B49068150dEYAG</vt:lpwstr>
      </vt:variant>
      <vt:variant>
        <vt:lpwstr/>
      </vt:variant>
      <vt:variant>
        <vt:i4>7798808</vt:i4>
      </vt:variant>
      <vt:variant>
        <vt:i4>21</vt:i4>
      </vt:variant>
      <vt:variant>
        <vt:i4>0</vt:i4>
      </vt:variant>
      <vt:variant>
        <vt:i4>5</vt:i4>
      </vt:variant>
      <vt:variant>
        <vt:lpwstr>consultantplus:\--offline-ref=1F2DD3A93042F73C038BCDD6BB48EBCF9A6704DF47C90E3451E213E5DBd3YAG</vt:lpwstr>
      </vt:variant>
      <vt:variant>
        <vt:lpwstr/>
      </vt:variant>
      <vt:variant>
        <vt:i4>4259966</vt:i4>
      </vt:variant>
      <vt:variant>
        <vt:i4>18</vt:i4>
      </vt:variant>
      <vt:variant>
        <vt:i4>0</vt:i4>
      </vt:variant>
      <vt:variant>
        <vt:i4>5</vt:i4>
      </vt:variant>
      <vt:variant>
        <vt:lpwstr>consultantplus:\--offline-ref=1F2DD3A93042F73C038BCDD6BB48EBCF9A670BD94AC20E3451E213E5DB3AD6828F09981B49068456dEY8G</vt:lpwstr>
      </vt:variant>
      <vt:variant>
        <vt:lpwstr/>
      </vt:variant>
      <vt:variant>
        <vt:i4>4259966</vt:i4>
      </vt:variant>
      <vt:variant>
        <vt:i4>15</vt:i4>
      </vt:variant>
      <vt:variant>
        <vt:i4>0</vt:i4>
      </vt:variant>
      <vt:variant>
        <vt:i4>5</vt:i4>
      </vt:variant>
      <vt:variant>
        <vt:lpwstr>consultantplus:\--offline-ref=1F2DD3A93042F73C038BCDD6BB48EBCF9A670BD94AC20E3451E213E5DB3AD6828F09981B49068456dEY8G</vt:lpwstr>
      </vt:variant>
      <vt:variant>
        <vt:lpwstr/>
      </vt:variant>
      <vt:variant>
        <vt:i4>5701690</vt:i4>
      </vt:variant>
      <vt:variant>
        <vt:i4>12</vt:i4>
      </vt:variant>
      <vt:variant>
        <vt:i4>0</vt:i4>
      </vt:variant>
      <vt:variant>
        <vt:i4>5</vt:i4>
      </vt:variant>
      <vt:variant>
        <vt:lpwstr>consultantplus:\--offline-main?base=LAW;n=41597;fld=134</vt:lpwstr>
      </vt:variant>
      <vt:variant>
        <vt:lpwstr/>
      </vt:variant>
      <vt:variant>
        <vt:i4>5701690</vt:i4>
      </vt:variant>
      <vt:variant>
        <vt:i4>9</vt:i4>
      </vt:variant>
      <vt:variant>
        <vt:i4>0</vt:i4>
      </vt:variant>
      <vt:variant>
        <vt:i4>5</vt:i4>
      </vt:variant>
      <vt:variant>
        <vt:lpwstr>consultantplus:\--offline-main?base=LAW;n=41597;fld=134</vt:lpwstr>
      </vt:variant>
      <vt:variant>
        <vt:lpwstr/>
      </vt:variant>
      <vt:variant>
        <vt:i4>2949154</vt:i4>
      </vt:variant>
      <vt:variant>
        <vt:i4>6</vt:i4>
      </vt:variant>
      <vt:variant>
        <vt:i4>0</vt:i4>
      </vt:variant>
      <vt:variant>
        <vt:i4>5</vt:i4>
      </vt:variant>
      <vt:variant>
        <vt:lpwstr>consultantplus://offline/main?base=LAW;n=85830;fld=134</vt:lpwstr>
      </vt:variant>
      <vt:variant>
        <vt:lpwstr/>
      </vt:variant>
      <vt:variant>
        <vt:i4>71041115</vt:i4>
      </vt:variant>
      <vt:variant>
        <vt:i4>3</vt:i4>
      </vt:variant>
      <vt:variant>
        <vt:i4>0</vt:i4>
      </vt:variant>
      <vt:variant>
        <vt:i4>5</vt:i4>
      </vt:variant>
      <vt:variant>
        <vt:lpwstr/>
      </vt:variant>
      <vt:variant>
        <vt:lpwstr>_Общие_положения_об</vt:lpwstr>
      </vt:variant>
      <vt:variant>
        <vt:i4>71041115</vt:i4>
      </vt:variant>
      <vt:variant>
        <vt:i4>0</vt:i4>
      </vt:variant>
      <vt:variant>
        <vt:i4>0</vt:i4>
      </vt:variant>
      <vt:variant>
        <vt:i4>5</vt:i4>
      </vt:variant>
      <vt:variant>
        <vt:lpwstr/>
      </vt:variant>
      <vt:variant>
        <vt:lpwstr>_Общие_положения_об</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Лопатин</dc:creator>
  <cp:lastModifiedBy>ЧувУрм</cp:lastModifiedBy>
  <cp:revision>2</cp:revision>
  <cp:lastPrinted>2013-12-22T07:50:00Z</cp:lastPrinted>
  <dcterms:created xsi:type="dcterms:W3CDTF">2020-01-17T06:46:00Z</dcterms:created>
  <dcterms:modified xsi:type="dcterms:W3CDTF">2020-01-17T06:46:00Z</dcterms:modified>
</cp:coreProperties>
</file>