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2C" w:rsidRDefault="00D5302C" w:rsidP="00D5302C">
      <w:pPr>
        <w:jc w:val="right"/>
        <w:rPr>
          <w:rFonts w:ascii="Times New Roman" w:hAnsi="Times New Roman"/>
          <w:b/>
          <w:sz w:val="28"/>
          <w:szCs w:val="28"/>
        </w:rPr>
      </w:pPr>
      <w:bookmarkStart w:id="0" w:name="_GoBack"/>
      <w:bookmarkEnd w:id="0"/>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МЕТОДИЧЕСКИЕ РЕКОМЕНДАЦИИ</w:t>
      </w: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D5302C" w:rsidRPr="006F589C" w:rsidRDefault="00D5302C" w:rsidP="00D5302C">
      <w:pPr>
        <w:jc w:val="center"/>
        <w:rPr>
          <w:rFonts w:ascii="Times New Roman" w:hAnsi="Times New Roman"/>
          <w:sz w:val="28"/>
          <w:szCs w:val="28"/>
        </w:rPr>
      </w:pPr>
      <w:r w:rsidRPr="006F589C">
        <w:rPr>
          <w:rFonts w:ascii="Times New Roman" w:hAnsi="Times New Roman"/>
          <w:sz w:val="28"/>
          <w:szCs w:val="28"/>
        </w:rPr>
        <w:t>в 2021году (за отчетный 2020год)</w:t>
      </w:r>
    </w:p>
    <w:p w:rsidR="00D5302C" w:rsidRPr="006F589C" w:rsidRDefault="00D5302C" w:rsidP="00D5302C">
      <w:pPr>
        <w:jc w:val="center"/>
        <w:rPr>
          <w:rFonts w:ascii="Times New Roman" w:hAnsi="Times New Roman"/>
          <w:sz w:val="28"/>
          <w:szCs w:val="28"/>
        </w:rPr>
      </w:pP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Pr>
          <w:rFonts w:ascii="Times New Roman" w:hAnsi="Times New Roman"/>
          <w:sz w:val="28"/>
          <w:szCs w:val="28"/>
        </w:rPr>
        <w:t>"</w:t>
      </w:r>
      <w:r w:rsidRPr="006F589C">
        <w:rPr>
          <w:rFonts w:ascii="Times New Roman" w:hAnsi="Times New Roman"/>
          <w:sz w:val="28"/>
          <w:szCs w:val="28"/>
        </w:rPr>
        <w:t>О противодействии коррупции</w:t>
      </w:r>
      <w:r>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w:t>
      </w:r>
      <w:r w:rsidRPr="006F589C">
        <w:rPr>
          <w:rFonts w:ascii="Times New Roman" w:hAnsi="Times New Roman"/>
          <w:sz w:val="28"/>
          <w:szCs w:val="28"/>
        </w:rPr>
        <w:lastRenderedPageBreak/>
        <w:t>Минтрудом России методическими рекомендациями и другими инструктивно-методическими материалами.</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w:t>
      </w:r>
      <w:r>
        <w:rPr>
          <w:rFonts w:ascii="Times New Roman" w:hAnsi="Times New Roman"/>
          <w:sz w:val="28"/>
          <w:szCs w:val="28"/>
        </w:rPr>
        <w:t>"</w:t>
      </w:r>
      <w:r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Pr>
          <w:rFonts w:ascii="Times New Roman" w:hAnsi="Times New Roman"/>
          <w:sz w:val="28"/>
          <w:szCs w:val="28"/>
        </w:rPr>
        <w:t>"</w:t>
      </w:r>
      <w:r w:rsidRPr="006F589C">
        <w:rPr>
          <w:rFonts w:ascii="Times New Roman" w:hAnsi="Times New Roman"/>
          <w:sz w:val="28"/>
          <w:szCs w:val="28"/>
        </w:rPr>
        <w:t>,уполномоченными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иныхправонарушений (орган субъекта Российской Федерации по профилактике коррупционных и иных правонарушений).</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характера,обращаются в указанное подразделение.</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подразделенийрекомендуется сначала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ситуациии при необходимостинаправить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5302C" w:rsidRPr="006F589C" w:rsidRDefault="00D5302C" w:rsidP="00D5302C">
      <w:pPr>
        <w:autoSpaceDE w:val="0"/>
        <w:autoSpaceDN w:val="0"/>
        <w:adjustRightInd w:val="0"/>
        <w:ind w:firstLine="567"/>
        <w:rPr>
          <w:rFonts w:ascii="Times New Roman" w:hAnsi="Times New Roman"/>
          <w:sz w:val="28"/>
          <w:szCs w:val="28"/>
        </w:rPr>
      </w:pPr>
    </w:p>
    <w:p w:rsidR="00D5302C" w:rsidRPr="006F589C" w:rsidRDefault="00D5302C" w:rsidP="00D5302C">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D5302C" w:rsidRPr="006F589C" w:rsidRDefault="00D5302C" w:rsidP="00D5302C">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D5302C" w:rsidRPr="006F589C" w:rsidRDefault="00D5302C" w:rsidP="00D5302C">
      <w:pPr>
        <w:jc w:val="center"/>
        <w:rPr>
          <w:rFonts w:ascii="Times New Roman" w:hAnsi="Times New Roman"/>
          <w:sz w:val="28"/>
          <w:szCs w:val="28"/>
        </w:rPr>
      </w:pP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lastRenderedPageBreak/>
        <w:t>Лица, обязанные представлять сведения о доходах, расходах, об имуществе и обязательствах имущественного характера</w:t>
      </w:r>
    </w:p>
    <w:p w:rsidR="00D5302C" w:rsidRPr="006F589C" w:rsidRDefault="00D5302C" w:rsidP="00D5302C">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5302C" w:rsidRPr="006F589C" w:rsidRDefault="00D5302C" w:rsidP="00D5302C">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D5302C" w:rsidRPr="006F589C" w:rsidRDefault="00D5302C" w:rsidP="00D5302C">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D5302C" w:rsidRPr="006F589C" w:rsidRDefault="00D5302C" w:rsidP="00D5302C">
      <w:pPr>
        <w:pStyle w:val="ConsPlusNormal"/>
        <w:numPr>
          <w:ilvl w:val="0"/>
          <w:numId w:val="3"/>
        </w:numPr>
        <w:tabs>
          <w:tab w:val="left" w:pos="567"/>
        </w:tabs>
        <w:ind w:left="0" w:firstLine="567"/>
        <w:jc w:val="both"/>
      </w:pPr>
      <w:r w:rsidRPr="006F589C">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D5302C" w:rsidRPr="006F589C" w:rsidRDefault="00D5302C" w:rsidP="00D5302C">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p>
    <w:p w:rsidR="00D5302C" w:rsidRPr="006F589C" w:rsidRDefault="00D5302C" w:rsidP="00D5302C">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5302C" w:rsidRPr="006F589C" w:rsidRDefault="00D5302C" w:rsidP="00D5302C">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D5302C" w:rsidRPr="006F589C" w:rsidRDefault="00D5302C" w:rsidP="00D5302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p>
    <w:p w:rsidR="00D5302C" w:rsidRPr="006F589C" w:rsidRDefault="00D5302C" w:rsidP="00D5302C">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w:t>
      </w:r>
      <w:r w:rsidRPr="006F589C">
        <w:rPr>
          <w:rFonts w:ascii="Times New Roman" w:hAnsi="Times New Roman"/>
          <w:sz w:val="28"/>
          <w:szCs w:val="28"/>
        </w:rPr>
        <w:lastRenderedPageBreak/>
        <w:t xml:space="preserve">2009 г. № 557 </w:t>
      </w:r>
      <w:r>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6F589C">
        <w:rPr>
          <w:rFonts w:ascii="Times New Roman" w:hAnsi="Times New Roman"/>
          <w:sz w:val="28"/>
          <w:szCs w:val="28"/>
        </w:rPr>
        <w:t xml:space="preserve">, и претендующим на замещение должности государственной службы в данном государственном органе, предусмотренной этим перечнем. </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5302C" w:rsidRPr="006F589C" w:rsidRDefault="00D5302C" w:rsidP="00D5302C">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5302C" w:rsidRPr="006F589C" w:rsidRDefault="00D5302C" w:rsidP="00D5302C">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D5302C" w:rsidRPr="006F589C" w:rsidRDefault="00D5302C" w:rsidP="00D5302C">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5302C" w:rsidRPr="006F589C" w:rsidRDefault="00D5302C" w:rsidP="00D5302C">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w:t>
      </w:r>
      <w:r w:rsidRPr="006F589C">
        <w:rPr>
          <w:rFonts w:ascii="Times New Roman" w:hAnsi="Times New Roman"/>
          <w:sz w:val="28"/>
          <w:szCs w:val="28"/>
        </w:rPr>
        <w:lastRenderedPageBreak/>
        <w:t>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Федерации,и др.).</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D5302C" w:rsidRPr="006F589C" w:rsidRDefault="00D5302C" w:rsidP="00D5302C">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гражданин представляет:</w:t>
      </w:r>
    </w:p>
    <w:p w:rsidR="00D5302C" w:rsidRPr="006F589C" w:rsidRDefault="00D5302C" w:rsidP="00D5302C">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5302C" w:rsidRPr="006F589C" w:rsidRDefault="00D5302C" w:rsidP="00D5302C">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5302C" w:rsidRPr="006F589C" w:rsidRDefault="00D5302C" w:rsidP="00D5302C">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D5302C" w:rsidRPr="006F589C" w:rsidRDefault="00D5302C" w:rsidP="00D5302C">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5302C" w:rsidRPr="006F589C" w:rsidRDefault="00D5302C" w:rsidP="00D5302C">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характерапо состоянию на конец отчетного периода (31 декабря года, предшествующего году представления сведений);</w:t>
      </w:r>
    </w:p>
    <w:p w:rsidR="00D5302C" w:rsidRPr="006F589C" w:rsidRDefault="00D5302C" w:rsidP="00D5302C">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302C" w:rsidRPr="006F589C" w:rsidRDefault="00D5302C" w:rsidP="00D5302C">
      <w:pPr>
        <w:tabs>
          <w:tab w:val="left" w:pos="567"/>
          <w:tab w:val="left" w:pos="1276"/>
        </w:tabs>
        <w:ind w:firstLine="567"/>
        <w:rPr>
          <w:rFonts w:ascii="Times New Roman" w:hAnsi="Times New Roman"/>
          <w:b/>
          <w:sz w:val="28"/>
          <w:szCs w:val="28"/>
        </w:rPr>
      </w:pPr>
    </w:p>
    <w:p w:rsidR="00D5302C" w:rsidRPr="006F589C" w:rsidRDefault="00D5302C" w:rsidP="00D5302C">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5302C" w:rsidRPr="006F589C" w:rsidRDefault="00D5302C" w:rsidP="00D5302C">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5302C" w:rsidRPr="006F589C" w:rsidRDefault="00D5302C" w:rsidP="00D5302C">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D5302C" w:rsidRPr="006F589C" w:rsidRDefault="00D5302C" w:rsidP="00D5302C">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Представление сведений после увольнения служащего (работника) в период с 1 января по 1 (30) апреля 2021 г. не требуется.</w:t>
      </w:r>
    </w:p>
    <w:p w:rsidR="00D5302C" w:rsidRPr="006F589C" w:rsidRDefault="00D5302C" w:rsidP="00D5302C">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сведений,не подлежат опубликованию на официальном сайте в информационно-телекоммуникационной сети "Интернет".</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5302C" w:rsidRPr="006F589C" w:rsidRDefault="00D5302C" w:rsidP="00D5302C">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D5302C" w:rsidRPr="006F589C" w:rsidRDefault="00D5302C" w:rsidP="00D5302C">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302C" w:rsidRPr="006F589C" w:rsidRDefault="00D5302C" w:rsidP="00D5302C">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Pr>
          <w:rFonts w:ascii="Times New Roman" w:hAnsi="Times New Roman"/>
          <w:sz w:val="28"/>
          <w:szCs w:val="28"/>
        </w:rPr>
        <w:t>"</w:t>
      </w:r>
      <w:r w:rsidRPr="006F589C">
        <w:rPr>
          <w:rFonts w:ascii="Times New Roman" w:hAnsi="Times New Roman"/>
          <w:sz w:val="28"/>
          <w:szCs w:val="28"/>
        </w:rPr>
        <w:t>Заключение брака</w:t>
      </w:r>
      <w:r>
        <w:rPr>
          <w:rFonts w:ascii="Times New Roman" w:hAnsi="Times New Roman"/>
          <w:sz w:val="28"/>
          <w:szCs w:val="28"/>
        </w:rPr>
        <w:t>"</w:t>
      </w:r>
      <w:r w:rsidRPr="006F589C">
        <w:rPr>
          <w:rFonts w:ascii="Times New Roman" w:hAnsi="Times New Roman"/>
          <w:sz w:val="28"/>
          <w:szCs w:val="28"/>
        </w:rPr>
        <w:t xml:space="preserve"> и 25 </w:t>
      </w:r>
      <w:r>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D5302C" w:rsidRPr="006F589C" w:rsidRDefault="00D5302C" w:rsidP="00D5302C">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D5302C" w:rsidRPr="006F589C" w:rsidRDefault="00D5302C" w:rsidP="00D5302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D5302C" w:rsidRPr="006F589C" w:rsidTr="00686067">
        <w:tc>
          <w:tcPr>
            <w:tcW w:w="10348" w:type="dxa"/>
            <w:gridSpan w:val="2"/>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2021 году </w:t>
            </w:r>
            <w:r w:rsidRPr="006F589C">
              <w:rPr>
                <w:rFonts w:ascii="Times New Roman" w:hAnsi="Times New Roman"/>
                <w:sz w:val="28"/>
                <w:szCs w:val="28"/>
              </w:rPr>
              <w:br/>
              <w:t>(за отчетный 2020г.)</w:t>
            </w:r>
          </w:p>
        </w:tc>
      </w:tr>
      <w:tr w:rsidR="00D5302C" w:rsidRPr="006F589C" w:rsidTr="00686067">
        <w:tc>
          <w:tcPr>
            <w:tcW w:w="3119"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Брак заключен в органах записи актов гражданского состояния (далее – ЗАГС) в ноябре 2020 года</w:t>
            </w:r>
          </w:p>
        </w:tc>
        <w:tc>
          <w:tcPr>
            <w:tcW w:w="7229"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2020года) служащий (работник) состоял в браке</w:t>
            </w:r>
          </w:p>
        </w:tc>
      </w:tr>
      <w:tr w:rsidR="00D5302C" w:rsidRPr="006F589C" w:rsidTr="00686067">
        <w:tc>
          <w:tcPr>
            <w:tcW w:w="3119"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Брак заключен в ЗАГСе в марте 2021 года</w:t>
            </w:r>
          </w:p>
        </w:tc>
        <w:tc>
          <w:tcPr>
            <w:tcW w:w="7229"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2020 года) служащий (работник) не состоял в браке </w:t>
            </w:r>
          </w:p>
        </w:tc>
      </w:tr>
      <w:tr w:rsidR="00D5302C" w:rsidRPr="006F589C" w:rsidTr="00686067">
        <w:tc>
          <w:tcPr>
            <w:tcW w:w="10348" w:type="dxa"/>
            <w:gridSpan w:val="2"/>
            <w:shd w:val="clear" w:color="auto" w:fill="auto"/>
          </w:tcPr>
          <w:p w:rsidR="00D5302C" w:rsidRPr="006F589C" w:rsidRDefault="00D5302C" w:rsidP="00686067">
            <w:pPr>
              <w:ind w:left="34"/>
              <w:rPr>
                <w:rFonts w:ascii="Times New Roman" w:hAnsi="Times New Roman"/>
                <w:sz w:val="28"/>
                <w:szCs w:val="28"/>
              </w:rPr>
            </w:pPr>
            <w:r w:rsidRPr="006F589C">
              <w:rPr>
                <w:rFonts w:ascii="Times New Roman" w:hAnsi="Times New Roman"/>
                <w:sz w:val="28"/>
                <w:szCs w:val="28"/>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D5302C" w:rsidRPr="006F589C" w:rsidTr="00686067">
        <w:trPr>
          <w:trHeight w:val="660"/>
        </w:trPr>
        <w:tc>
          <w:tcPr>
            <w:tcW w:w="3119" w:type="dxa"/>
            <w:shd w:val="clear" w:color="auto" w:fill="auto"/>
          </w:tcPr>
          <w:p w:rsidR="00D5302C" w:rsidRPr="006F589C" w:rsidRDefault="00D5302C" w:rsidP="00686067">
            <w:pPr>
              <w:ind w:left="34"/>
              <w:rPr>
                <w:rFonts w:ascii="Times New Roman" w:hAnsi="Times New Roman"/>
                <w:sz w:val="28"/>
                <w:szCs w:val="28"/>
              </w:rPr>
            </w:pPr>
            <w:r w:rsidRPr="006F589C">
              <w:rPr>
                <w:rFonts w:ascii="Times New Roman" w:hAnsi="Times New Roman"/>
                <w:sz w:val="28"/>
                <w:szCs w:val="28"/>
              </w:rPr>
              <w:t>Брак заключен 1 февраля 2021 года</w:t>
            </w:r>
          </w:p>
        </w:tc>
        <w:tc>
          <w:tcPr>
            <w:tcW w:w="7229" w:type="dxa"/>
            <w:shd w:val="clear" w:color="auto" w:fill="auto"/>
          </w:tcPr>
          <w:p w:rsidR="00D5302C" w:rsidRPr="006F589C" w:rsidRDefault="00D5302C" w:rsidP="00686067">
            <w:pPr>
              <w:ind w:left="34"/>
              <w:rPr>
                <w:rFonts w:ascii="Times New Roman" w:hAnsi="Times New Roman"/>
                <w:sz w:val="28"/>
                <w:szCs w:val="28"/>
              </w:rPr>
            </w:pPr>
            <w:r w:rsidRPr="006F589C">
              <w:rPr>
                <w:rFonts w:ascii="Times New Roman" w:hAnsi="Times New Roman"/>
                <w:sz w:val="28"/>
                <w:szCs w:val="28"/>
              </w:rPr>
              <w:t>сведения в отношении супруги представляются, поскольку по состоянию на отчетную дату (1 августа 2021 года) гражданин состоял в браке</w:t>
            </w:r>
          </w:p>
        </w:tc>
      </w:tr>
      <w:tr w:rsidR="00D5302C" w:rsidRPr="006F589C" w:rsidTr="00686067">
        <w:trPr>
          <w:trHeight w:val="131"/>
        </w:trPr>
        <w:tc>
          <w:tcPr>
            <w:tcW w:w="3119" w:type="dxa"/>
            <w:shd w:val="clear" w:color="auto" w:fill="auto"/>
          </w:tcPr>
          <w:p w:rsidR="00D5302C" w:rsidRPr="006F589C" w:rsidRDefault="00D5302C" w:rsidP="00686067">
            <w:pPr>
              <w:ind w:left="34"/>
              <w:rPr>
                <w:rFonts w:ascii="Times New Roman" w:hAnsi="Times New Roman"/>
                <w:sz w:val="28"/>
                <w:szCs w:val="28"/>
              </w:rPr>
            </w:pPr>
            <w:r w:rsidRPr="006F589C">
              <w:rPr>
                <w:rFonts w:ascii="Times New Roman" w:hAnsi="Times New Roman"/>
                <w:sz w:val="28"/>
                <w:szCs w:val="28"/>
              </w:rPr>
              <w:t>Брак заключен 2 августа 2021 года</w:t>
            </w:r>
          </w:p>
        </w:tc>
        <w:tc>
          <w:tcPr>
            <w:tcW w:w="7229" w:type="dxa"/>
            <w:shd w:val="clear" w:color="auto" w:fill="auto"/>
          </w:tcPr>
          <w:p w:rsidR="00D5302C" w:rsidRPr="006F589C" w:rsidRDefault="00D5302C" w:rsidP="00686067">
            <w:pPr>
              <w:ind w:left="34"/>
              <w:rPr>
                <w:rFonts w:ascii="Times New Roman" w:hAnsi="Times New Roman"/>
                <w:sz w:val="28"/>
                <w:szCs w:val="28"/>
              </w:rPr>
            </w:pPr>
            <w:r w:rsidRPr="006F589C">
              <w:rPr>
                <w:rFonts w:ascii="Times New Roman" w:hAnsi="Times New Roman"/>
                <w:sz w:val="28"/>
                <w:szCs w:val="28"/>
              </w:rP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rsidR="00D5302C" w:rsidRPr="006F589C" w:rsidRDefault="00D5302C" w:rsidP="00D5302C">
      <w:pPr>
        <w:pStyle w:val="aa"/>
        <w:tabs>
          <w:tab w:val="left" w:pos="1134"/>
        </w:tabs>
        <w:ind w:left="709" w:firstLine="851"/>
        <w:rPr>
          <w:rFonts w:ascii="Times New Roman" w:hAnsi="Times New Roman"/>
          <w:sz w:val="28"/>
          <w:szCs w:val="28"/>
        </w:rPr>
      </w:pPr>
    </w:p>
    <w:p w:rsidR="00D5302C" w:rsidRPr="006F589C" w:rsidRDefault="00D5302C" w:rsidP="00D5302C">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5302C" w:rsidRPr="006F589C" w:rsidRDefault="00D5302C" w:rsidP="00D5302C">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D5302C" w:rsidRPr="006F589C" w:rsidRDefault="00D5302C" w:rsidP="00D5302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D5302C" w:rsidRPr="006F589C" w:rsidTr="00686067">
        <w:trPr>
          <w:trHeight w:val="435"/>
        </w:trPr>
        <w:tc>
          <w:tcPr>
            <w:tcW w:w="10348" w:type="dxa"/>
            <w:gridSpan w:val="2"/>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Пример: служащий (работник) представляет сведения в 2021 году (за отчетный 2020 г.)</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Брак был расторгнут в ЗАГСе в ноябре 2020 года</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12 декабря 2020 года и вступило в законную силу 12 января 2021 года</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2021 года </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rsidR="00D5302C" w:rsidRPr="006F589C" w:rsidTr="00686067">
        <w:trPr>
          <w:trHeight w:val="435"/>
        </w:trPr>
        <w:tc>
          <w:tcPr>
            <w:tcW w:w="10348" w:type="dxa"/>
            <w:gridSpan w:val="2"/>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Брак был расторгнут в ЗАГСе 1 июля 2021 года</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2021 года </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 поскольку по состоянию на отчетную дату (1 августа 2021 года) гражданин состоял в браке</w:t>
            </w:r>
          </w:p>
        </w:tc>
      </w:tr>
      <w:tr w:rsidR="00D5302C" w:rsidRPr="006F589C" w:rsidTr="00686067">
        <w:trPr>
          <w:trHeight w:val="435"/>
        </w:trPr>
        <w:tc>
          <w:tcPr>
            <w:tcW w:w="3147"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июля2021 года и вступило в законную силу 4 августа 2021 г.</w:t>
            </w:r>
          </w:p>
        </w:tc>
        <w:tc>
          <w:tcPr>
            <w:tcW w:w="7201"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rsidR="00D5302C" w:rsidRPr="006F589C" w:rsidRDefault="00D5302C" w:rsidP="00D5302C">
      <w:pPr>
        <w:ind w:firstLine="567"/>
        <w:rPr>
          <w:rFonts w:ascii="Times New Roman" w:hAnsi="Times New Roman"/>
          <w:b/>
          <w:sz w:val="28"/>
          <w:szCs w:val="28"/>
        </w:rPr>
      </w:pPr>
      <w:r w:rsidRPr="006F589C">
        <w:rPr>
          <w:rFonts w:ascii="Times New Roman" w:hAnsi="Times New Roman"/>
          <w:b/>
          <w:sz w:val="28"/>
          <w:szCs w:val="28"/>
        </w:rPr>
        <w:lastRenderedPageBreak/>
        <w:t>Несовершеннолетние дети</w:t>
      </w:r>
    </w:p>
    <w:p w:rsidR="00D5302C" w:rsidRPr="006F589C" w:rsidRDefault="00D5302C" w:rsidP="00D5302C">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5302C" w:rsidRPr="006F589C" w:rsidRDefault="00D5302C" w:rsidP="00D5302C">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5302C" w:rsidRPr="006F589C" w:rsidRDefault="00D5302C" w:rsidP="00D5302C">
      <w:pPr>
        <w:ind w:firstLine="567"/>
        <w:rPr>
          <w:rFonts w:ascii="Times New Roman" w:hAnsi="Times New Roman"/>
          <w:sz w:val="28"/>
          <w:szCs w:val="28"/>
        </w:rPr>
      </w:pP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D5302C" w:rsidRPr="006F589C" w:rsidRDefault="00D5302C" w:rsidP="00D5302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302C" w:rsidRPr="006F589C" w:rsidTr="00686067">
        <w:trPr>
          <w:trHeight w:val="435"/>
        </w:trPr>
        <w:tc>
          <w:tcPr>
            <w:tcW w:w="10348" w:type="dxa"/>
            <w:gridSpan w:val="2"/>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Пример: служащий (работник) представляет сведения в 2021 году (за отчетный2020 г.)</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Дочери служащего (работника)21 мая 2020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Дочери служащего (работника) 30 декабря 2020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Дочери служащего (работника)31 декабря 2020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D5302C" w:rsidRPr="006F589C" w:rsidTr="00686067">
        <w:trPr>
          <w:trHeight w:val="435"/>
        </w:trPr>
        <w:tc>
          <w:tcPr>
            <w:tcW w:w="10348" w:type="dxa"/>
            <w:gridSpan w:val="2"/>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Пример: гражданин представляет в сентябре 2021 года сведения в связи с назначением на должность. Отчетной датой является 1 августа 2021года</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Сыну гражданина 5 мая 2021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Сыну гражданина </w:t>
            </w:r>
            <w:r w:rsidRPr="006F589C">
              <w:rPr>
                <w:rFonts w:ascii="Times New Roman" w:hAnsi="Times New Roman"/>
                <w:sz w:val="28"/>
                <w:szCs w:val="28"/>
              </w:rPr>
              <w:lastRenderedPageBreak/>
              <w:t>1 августа 2021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 xml:space="preserve">сведения в отношении сына представляются, поскольку </w:t>
            </w:r>
            <w:r w:rsidRPr="006F589C">
              <w:rPr>
                <w:rFonts w:ascii="Times New Roman" w:hAnsi="Times New Roman"/>
                <w:sz w:val="28"/>
                <w:szCs w:val="28"/>
              </w:rPr>
              <w:lastRenderedPageBreak/>
              <w:t>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rsidR="00D5302C" w:rsidRPr="006F589C" w:rsidTr="00686067">
        <w:trPr>
          <w:trHeight w:val="435"/>
        </w:trPr>
        <w:tc>
          <w:tcPr>
            <w:tcW w:w="311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Сыну гражданина 17 августа 2021 года исполнилось 18 лет</w:t>
            </w:r>
          </w:p>
        </w:tc>
        <w:tc>
          <w:tcPr>
            <w:tcW w:w="7229" w:type="dxa"/>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2021 года) сын гражданина являлся несовершеннолетним </w:t>
            </w:r>
          </w:p>
        </w:tc>
      </w:tr>
    </w:tbl>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(попечителем),его супруга (супруг) является опекуном (попечителем) или его супруга (супруг) является усыновителем такого ребенка, не является нарушением.</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302C" w:rsidRPr="006F589C" w:rsidRDefault="00D5302C" w:rsidP="00D5302C">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именнов срок до 1 (31) мая года, следующего за отчетным.</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302C" w:rsidRPr="006F589C" w:rsidRDefault="00D5302C" w:rsidP="00D5302C">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D5302C" w:rsidRPr="006F589C" w:rsidRDefault="00D5302C" w:rsidP="00D5302C">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w:t>
      </w:r>
      <w:r w:rsidRPr="006F589C">
        <w:rPr>
          <w:rFonts w:ascii="Times New Roman" w:hAnsi="Times New Roman"/>
          <w:sz w:val="28"/>
          <w:szCs w:val="28"/>
        </w:rPr>
        <w:lastRenderedPageBreak/>
        <w:t xml:space="preserve">обратиться с заявлением, предусмотренным абзацем третьим подпункта </w:t>
      </w:r>
      <w:r>
        <w:rPr>
          <w:rFonts w:ascii="Times New Roman" w:hAnsi="Times New Roman"/>
          <w:sz w:val="28"/>
          <w:szCs w:val="28"/>
        </w:rPr>
        <w:t>"</w:t>
      </w:r>
      <w:r w:rsidRPr="006F589C">
        <w:rPr>
          <w:rFonts w:ascii="Times New Roman" w:hAnsi="Times New Roman"/>
          <w:sz w:val="28"/>
          <w:szCs w:val="28"/>
        </w:rPr>
        <w:t>б</w:t>
      </w:r>
      <w:r>
        <w:rPr>
          <w:rFonts w:ascii="Times New Roman" w:hAnsi="Times New Roman"/>
          <w:sz w:val="28"/>
          <w:szCs w:val="28"/>
        </w:rPr>
        <w:t>"</w:t>
      </w:r>
      <w:r w:rsidRPr="006F589C">
        <w:rPr>
          <w:rFonts w:ascii="Times New Roman" w:hAnsi="Times New Roman"/>
          <w:sz w:val="28"/>
          <w:szCs w:val="28"/>
        </w:rPr>
        <w:t xml:space="preserve">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Pr>
          <w:rFonts w:ascii="Times New Roman" w:hAnsi="Times New Roman"/>
          <w:sz w:val="28"/>
          <w:szCs w:val="28"/>
        </w:rPr>
        <w:t>"</w:t>
      </w:r>
      <w:r w:rsidRPr="006F589C">
        <w:rPr>
          <w:rFonts w:ascii="Times New Roman" w:hAnsi="Times New Roman"/>
          <w:sz w:val="28"/>
          <w:szCs w:val="28"/>
        </w:rPr>
        <w:t>б</w:t>
      </w:r>
      <w:r>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mes New Roman" w:hAnsi="Times New Roman"/>
          <w:sz w:val="28"/>
          <w:szCs w:val="28"/>
        </w:rPr>
        <w:t>"</w:t>
      </w:r>
      <w:r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октября2017 г. № 472</w:t>
      </w:r>
      <w:r>
        <w:rPr>
          <w:rFonts w:ascii="Times New Roman" w:hAnsi="Times New Roman"/>
          <w:sz w:val="28"/>
          <w:szCs w:val="28"/>
        </w:rPr>
        <w:t>"</w:t>
      </w:r>
      <w:r w:rsidRPr="006F589C">
        <w:rPr>
          <w:rFonts w:ascii="Times New Roman" w:hAnsi="Times New Roman"/>
          <w:sz w:val="28"/>
          <w:szCs w:val="28"/>
        </w:rPr>
        <w:t>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D5302C" w:rsidRPr="006F589C" w:rsidRDefault="00D5302C" w:rsidP="00D5302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D5302C" w:rsidRPr="006F589C" w:rsidTr="00686067">
        <w:tc>
          <w:tcPr>
            <w:tcW w:w="3223"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w:t>
            </w:r>
            <w:r w:rsidRPr="006F589C">
              <w:rPr>
                <w:rFonts w:ascii="Times New Roman" w:hAnsi="Times New Roman"/>
                <w:sz w:val="28"/>
                <w:szCs w:val="28"/>
              </w:rPr>
              <w:lastRenderedPageBreak/>
              <w:t>нормативными правовыми актами Российской Федерации</w:t>
            </w:r>
          </w:p>
        </w:tc>
      </w:tr>
      <w:tr w:rsidR="00D5302C" w:rsidRPr="006F589C" w:rsidTr="00686067">
        <w:tc>
          <w:tcPr>
            <w:tcW w:w="3223"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7125"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5302C" w:rsidRPr="006F589C" w:rsidTr="00686067">
        <w:tc>
          <w:tcPr>
            <w:tcW w:w="3223"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D5302C" w:rsidRPr="006F589C" w:rsidRDefault="00D5302C" w:rsidP="00686067">
            <w:pPr>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D5302C" w:rsidRPr="006F589C" w:rsidTr="00686067">
        <w:tc>
          <w:tcPr>
            <w:tcW w:w="3223" w:type="dxa"/>
            <w:tcBorders>
              <w:bottom w:val="single" w:sz="4" w:space="0" w:color="auto"/>
            </w:tcBorders>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6F589C">
              <w:rPr>
                <w:rFonts w:ascii="Times New Roman" w:hAnsi="Times New Roman"/>
                <w:sz w:val="28"/>
                <w:szCs w:val="28"/>
              </w:rPr>
              <w:lastRenderedPageBreak/>
              <w:t>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компаний)и иных организаций, созданных на основании федеральных законов</w:t>
            </w:r>
          </w:p>
        </w:tc>
      </w:tr>
      <w:tr w:rsidR="00D5302C" w:rsidRPr="006F589C" w:rsidTr="00686067">
        <w:tc>
          <w:tcPr>
            <w:tcW w:w="3223" w:type="dxa"/>
            <w:shd w:val="clear" w:color="auto" w:fill="FFFFFF"/>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D5302C" w:rsidRPr="006F589C" w:rsidRDefault="00D5302C" w:rsidP="00686067">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D5302C" w:rsidRPr="006F589C" w:rsidTr="00686067">
        <w:tc>
          <w:tcPr>
            <w:tcW w:w="3223" w:type="dxa"/>
            <w:shd w:val="clear" w:color="auto" w:fill="FFFFFF"/>
          </w:tcPr>
          <w:p w:rsidR="00D5302C" w:rsidRPr="006F589C" w:rsidRDefault="00D5302C" w:rsidP="00686067">
            <w:pPr>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D5302C" w:rsidRPr="006F589C" w:rsidRDefault="00D5302C" w:rsidP="00686067">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5302C" w:rsidRPr="006F589C" w:rsidRDefault="00D5302C" w:rsidP="00D5302C">
      <w:pPr>
        <w:rPr>
          <w:rFonts w:ascii="Times New Roman" w:hAnsi="Times New Roman"/>
          <w:sz w:val="28"/>
          <w:szCs w:val="28"/>
        </w:rPr>
      </w:pP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5302C" w:rsidRPr="006F589C" w:rsidRDefault="00D5302C" w:rsidP="00D5302C">
      <w:pPr>
        <w:ind w:firstLine="851"/>
        <w:rPr>
          <w:rFonts w:ascii="Times New Roman" w:hAnsi="Times New Roman"/>
          <w:sz w:val="28"/>
          <w:szCs w:val="28"/>
        </w:rPr>
      </w:pPr>
      <w:r w:rsidRPr="006F589C">
        <w:rPr>
          <w:rFonts w:ascii="Times New Roman" w:hAnsi="Times New Roman"/>
          <w:sz w:val="28"/>
          <w:szCs w:val="28"/>
        </w:rPr>
        <w:br w:type="page"/>
      </w:r>
    </w:p>
    <w:p w:rsidR="00D5302C" w:rsidRPr="006F589C" w:rsidRDefault="00D5302C" w:rsidP="00D5302C">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D5302C" w:rsidRPr="006F589C" w:rsidRDefault="00D5302C" w:rsidP="00D5302C">
      <w:pPr>
        <w:autoSpaceDE w:val="0"/>
        <w:autoSpaceDN w:val="0"/>
        <w:adjustRightInd w:val="0"/>
        <w:ind w:firstLine="851"/>
        <w:jc w:val="center"/>
        <w:rPr>
          <w:rFonts w:ascii="Times New Roman" w:hAnsi="Times New Roman"/>
          <w:b/>
          <w:sz w:val="28"/>
          <w:szCs w:val="28"/>
        </w:rPr>
      </w:pP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w:t>
      </w:r>
      <w:r>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sz w:val="28"/>
          <w:szCs w:val="28"/>
        </w:rPr>
        <w:t>"</w:t>
      </w:r>
      <w:r w:rsidRPr="006F589C">
        <w:rPr>
          <w:rFonts w:ascii="Times New Roman" w:hAnsi="Times New Roman"/>
          <w:sz w:val="28"/>
          <w:szCs w:val="28"/>
        </w:rPr>
        <w:t xml:space="preserve"> (далее – справка) и являетсяунифицированной для всех лиц, на которых распространяется обязанность представлять сведения.</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справке могут быть приложены любые документы, в том числе пояснения служащего (работника).</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Справка заполняется с использованием специального программного обеспечения </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xml:space="preserve"> (далее – СПО </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При печати справки формируются зоны со служебной информацией (штриховые коды и т.п.), нанесение каких-либо пометок на которые не допускается.</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hyperlink r:id="rId15" w:history="1">
        <w:r w:rsidRPr="006F589C">
          <w:rPr>
            <w:rStyle w:val="af8"/>
            <w:rFonts w:ascii="Times New Roman" w:hAnsi="Times New Roman"/>
            <w:sz w:val="28"/>
            <w:szCs w:val="28"/>
          </w:rPr>
          <w:t>http://www.kremlin.ru/structure/additional/12</w:t>
        </w:r>
      </w:hyperlink>
      <w:r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также размещена на официальном сайте федеральной государственной информационной системы </w:t>
      </w:r>
      <w:r>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w:t>
      </w:r>
      <w:r w:rsidRPr="006F589C">
        <w:rPr>
          <w:rFonts w:ascii="Times New Roman" w:hAnsi="Times New Roman"/>
          <w:sz w:val="28"/>
          <w:szCs w:val="28"/>
        </w:rPr>
        <w:t>(</w:t>
      </w:r>
      <w:hyperlink r:id="rId16" w:history="1">
        <w:r w:rsidRPr="006F589C">
          <w:rPr>
            <w:rStyle w:val="af8"/>
            <w:rFonts w:ascii="Times New Roman" w:hAnsi="Times New Roman"/>
            <w:sz w:val="28"/>
            <w:szCs w:val="28"/>
          </w:rPr>
          <w:t>https://gossluzhba.gov.ru/anticorruption/spravki_bk</w:t>
        </w:r>
      </w:hyperlink>
      <w:r w:rsidRPr="006F589C">
        <w:rPr>
          <w:rStyle w:val="af8"/>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с использованием СПО </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справки.Наличие подписи на каждом листе (в пустой части страницы) не является нарушением.</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необходимо не допускать ситуаций, при которых дата и время печати справки будут отличаться на листах справки.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Согласно Инструкции о порядке заполнения справки о доходах, расходах, об имуществе и обязательствах имущественного характера с использованием СПО</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не допускается наличие подписи и пометок на линейных и двумерных штрих-кодах;</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lastRenderedPageBreak/>
        <w:t>Также рекомендуется обеспечить печать справки и ее заверение в течение одного дня. Не рекомендуется осуществлять подмену листов справки листами, напечатанными в иной момент времени.</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D5302C" w:rsidRPr="006F589C" w:rsidRDefault="00D5302C" w:rsidP="00D5302C">
      <w:pPr>
        <w:pStyle w:val="aa"/>
        <w:tabs>
          <w:tab w:val="left" w:pos="851"/>
        </w:tabs>
        <w:ind w:left="0" w:firstLine="0"/>
        <w:jc w:val="center"/>
        <w:rPr>
          <w:rFonts w:ascii="Times New Roman" w:hAnsi="Times New Roman"/>
          <w:b/>
          <w:sz w:val="28"/>
          <w:szCs w:val="28"/>
        </w:rPr>
      </w:pPr>
    </w:p>
    <w:p w:rsidR="00D5302C" w:rsidRPr="006F589C" w:rsidRDefault="00D5302C" w:rsidP="00D5302C">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D5302C" w:rsidRPr="006F589C" w:rsidRDefault="00D5302C" w:rsidP="00D5302C">
      <w:pPr>
        <w:pStyle w:val="aa"/>
        <w:tabs>
          <w:tab w:val="left" w:pos="851"/>
        </w:tabs>
        <w:ind w:left="0" w:firstLine="851"/>
        <w:jc w:val="center"/>
        <w:rPr>
          <w:rFonts w:ascii="Times New Roman" w:hAnsi="Times New Roman"/>
          <w:b/>
          <w:sz w:val="28"/>
          <w:szCs w:val="28"/>
        </w:rPr>
      </w:pPr>
    </w:p>
    <w:p w:rsidR="00D5302C" w:rsidRPr="006F589C" w:rsidRDefault="00D5302C" w:rsidP="00D5302C">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D5302C" w:rsidRPr="006F589C" w:rsidRDefault="00D5302C" w:rsidP="00D5302C">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 (при наличии) гражданина, служащего (работника), представляющего сведения,</w:t>
      </w:r>
      <w:r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bCs/>
          <w:sz w:val="28"/>
          <w:szCs w:val="28"/>
        </w:rPr>
        <w:t>указываются (в именительномпадеж</w:t>
      </w:r>
      <w:r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Pr="006F589C">
        <w:rPr>
          <w:rStyle w:val="a8"/>
          <w:rFonts w:ascii="Times New Roman" w:hAnsi="Times New Roman" w:cs="Times New Roman"/>
          <w:sz w:val="28"/>
          <w:szCs w:val="28"/>
        </w:rPr>
        <w:t>полностью, без</w:t>
      </w:r>
      <w:r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F589C">
        <w:rPr>
          <w:rFonts w:ascii="Times New Roman" w:hAnsi="Times New Roman" w:cs="Courier New"/>
          <w:sz w:val="28"/>
          <w:szCs w:val="28"/>
        </w:rPr>
        <w:t>удостоверяющего личность документа указываются по состоянию на дату представления справки)</w:t>
      </w:r>
      <w:r w:rsidRPr="006F589C">
        <w:rPr>
          <w:rStyle w:val="a8"/>
          <w:rFonts w:ascii="Times New Roman" w:hAnsi="Times New Roman" w:cs="Times New Roman"/>
          <w:color w:val="000000"/>
          <w:sz w:val="28"/>
          <w:szCs w:val="28"/>
        </w:rPr>
        <w:t xml:space="preserve">. </w:t>
      </w:r>
      <w:r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D5302C" w:rsidRPr="006F589C" w:rsidRDefault="00D5302C" w:rsidP="00D5302C">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D5302C" w:rsidRPr="006F589C" w:rsidRDefault="00D5302C" w:rsidP="00D5302C">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D5302C" w:rsidRPr="006F589C" w:rsidRDefault="00D5302C" w:rsidP="00D5302C">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дату(в случае, если в период декларационной кампании</w:t>
      </w:r>
      <w:r w:rsidRPr="006F589C">
        <w:rPr>
          <w:rFonts w:ascii="Times New Roman" w:hAnsi="Times New Roman"/>
          <w:sz w:val="28"/>
          <w:szCs w:val="28"/>
        </w:rPr>
        <w:t>(с 1 января по 1 (30) апреля года, следующего за отчетным)</w:t>
      </w:r>
      <w:r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временно неработающий, претендующий на замещение </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наименование должности</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w:t>
      </w:r>
    </w:p>
    <w:p w:rsidR="00D5302C" w:rsidRPr="006F589C" w:rsidRDefault="00D5302C" w:rsidP="00D5302C">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образовательное учреждение, воспитанником (учащимся) которого он является, </w:t>
      </w:r>
      <w:r w:rsidRPr="006F589C">
        <w:rPr>
          <w:rFonts w:ascii="Times New Roman" w:hAnsi="Times New Roman"/>
          <w:sz w:val="28"/>
          <w:szCs w:val="28"/>
        </w:rPr>
        <w:t xml:space="preserve">или </w:t>
      </w:r>
      <w:r>
        <w:rPr>
          <w:rFonts w:ascii="Times New Roman" w:hAnsi="Times New Roman"/>
          <w:sz w:val="28"/>
          <w:szCs w:val="28"/>
        </w:rPr>
        <w:t>"</w:t>
      </w:r>
      <w:r w:rsidRPr="006F589C">
        <w:rPr>
          <w:rFonts w:ascii="Times New Roman" w:hAnsi="Times New Roman"/>
          <w:sz w:val="28"/>
          <w:szCs w:val="28"/>
        </w:rPr>
        <w:t>находится на домашнем воспитании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w:t>
      </w:r>
      <w:r w:rsidRPr="006F589C">
        <w:rPr>
          <w:rStyle w:val="a8"/>
          <w:rFonts w:ascii="Times New Roman" w:hAnsi="Times New Roman" w:cs="Times New Roman"/>
          <w:sz w:val="28"/>
          <w:szCs w:val="28"/>
        </w:rPr>
        <w:lastRenderedPageBreak/>
        <w:t xml:space="preserve">рекомендуется указывать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временно неработающий</w:t>
      </w:r>
      <w:r>
        <w:rPr>
          <w:rStyle w:val="a8"/>
          <w:rFonts w:ascii="Times New Roman" w:hAnsi="Times New Roman" w:cs="Times New Roman"/>
          <w:sz w:val="28"/>
          <w:szCs w:val="28"/>
        </w:rPr>
        <w:t>"</w:t>
      </w:r>
      <w:r w:rsidRPr="006F589C">
        <w:rPr>
          <w:rFonts w:ascii="Times New Roman" w:hAnsi="Times New Roman"/>
          <w:sz w:val="28"/>
          <w:szCs w:val="28"/>
        </w:rPr>
        <w:t xml:space="preserve"> или </w:t>
      </w:r>
      <w:r>
        <w:rPr>
          <w:rFonts w:ascii="Times New Roman" w:hAnsi="Times New Roman"/>
          <w:sz w:val="28"/>
          <w:szCs w:val="28"/>
        </w:rPr>
        <w:t>"</w:t>
      </w:r>
      <w:r w:rsidRPr="006F589C">
        <w:rPr>
          <w:rFonts w:ascii="Times New Roman" w:hAnsi="Times New Roman"/>
          <w:sz w:val="28"/>
          <w:szCs w:val="28"/>
        </w:rPr>
        <w:t>домохозяйка</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rPr>
        <w:t>домохозяин</w:t>
      </w:r>
      <w:r>
        <w:rPr>
          <w:rFonts w:ascii="Times New Roman" w:hAnsi="Times New Roman"/>
          <w:sz w:val="28"/>
          <w:szCs w:val="28"/>
        </w:rPr>
        <w:t>"</w:t>
      </w:r>
      <w:r w:rsidRPr="006F589C">
        <w:rPr>
          <w:rFonts w:ascii="Times New Roman" w:hAnsi="Times New Roman"/>
          <w:sz w:val="28"/>
          <w:szCs w:val="28"/>
        </w:rPr>
        <w:t>)</w:t>
      </w:r>
      <w:r w:rsidRPr="006F589C">
        <w:rPr>
          <w:rStyle w:val="a8"/>
          <w:rFonts w:ascii="Times New Roman" w:hAnsi="Times New Roman" w:cs="Times New Roman"/>
          <w:sz w:val="28"/>
          <w:szCs w:val="28"/>
        </w:rPr>
        <w:t>.</w:t>
      </w:r>
    </w:p>
    <w:p w:rsidR="00D5302C" w:rsidRPr="006F589C" w:rsidRDefault="00D5302C" w:rsidP="00D5302C">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Представление депутатом представительного органа 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w:t>
      </w:r>
      <w:r>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6F589C">
        <w:rPr>
          <w:rFonts w:ascii="Times New Roman" w:hAnsi="Times New Roman"/>
          <w:sz w:val="28"/>
          <w:szCs w:val="28"/>
        </w:rPr>
        <w:t>;</w:t>
      </w:r>
      <w:r w:rsidRPr="006F589C">
        <w:rPr>
          <w:rStyle w:val="a8"/>
          <w:rFonts w:ascii="Times New Roman" w:hAnsi="Times New Roman"/>
          <w:sz w:val="28"/>
          <w:szCs w:val="28"/>
        </w:rPr>
        <w:t>5)</w:t>
      </w:r>
      <w:r w:rsidRPr="006F589C">
        <w:rPr>
          <w:rStyle w:val="a8"/>
          <w:rFonts w:ascii="Times New Roman" w:hAnsi="Times New Roman" w:cs="Times New Roman"/>
          <w:sz w:val="28"/>
          <w:szCs w:val="28"/>
        </w:rPr>
        <w:t xml:space="preserve"> при наличии на дату представления справки нескольких мест работы на титульном листе </w:t>
      </w:r>
      <w:r w:rsidRPr="006F589C">
        <w:rPr>
          <w:rFonts w:ascii="Times New Roman" w:hAnsi="Times New Roman"/>
          <w:sz w:val="28"/>
          <w:szCs w:val="28"/>
        </w:rPr>
        <w:t>обязательно</w:t>
      </w:r>
      <w:r w:rsidRPr="006F589C">
        <w:rPr>
          <w:rStyle w:val="a8"/>
          <w:rFonts w:ascii="Times New Roman" w:hAnsi="Times New Roman" w:cs="Times New Roman"/>
          <w:sz w:val="28"/>
          <w:szCs w:val="28"/>
        </w:rPr>
        <w:t xml:space="preserve"> указывается основное место работы, т.е. </w:t>
      </w:r>
      <w:r w:rsidRPr="006F589C">
        <w:rPr>
          <w:rFonts w:ascii="Times New Roman" w:hAnsi="Times New Roman" w:cs="Times New Roman"/>
          <w:sz w:val="28"/>
          <w:szCs w:val="28"/>
        </w:rPr>
        <w:t xml:space="preserve">организация, в которой находится трудовая книжка. </w:t>
      </w:r>
      <w:r w:rsidRPr="006F589C">
        <w:rPr>
          <w:rFonts w:ascii="Times New Roman" w:hAnsi="Times New Roman"/>
          <w:sz w:val="28"/>
          <w:szCs w:val="28"/>
        </w:rPr>
        <w:t>При этом рекомендуется указать и иные места работы.</w:t>
      </w:r>
    </w:p>
    <w:p w:rsidR="00D5302C" w:rsidRPr="006F589C" w:rsidRDefault="00D5302C" w:rsidP="00D5302C">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Pr>
          <w:rFonts w:ascii="Times New Roman" w:hAnsi="Times New Roman"/>
          <w:sz w:val="28"/>
          <w:szCs w:val="28"/>
        </w:rPr>
        <w:t>"</w:t>
      </w:r>
      <w:r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5302C" w:rsidRPr="006F589C" w:rsidRDefault="00D5302C" w:rsidP="00D5302C">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 а</w:t>
      </w:r>
      <w:r w:rsidRPr="006F589C">
        <w:rPr>
          <w:rFonts w:ascii="Times New Roman" w:hAnsi="Times New Roman" w:cs="Times New Roman"/>
          <w:bCs/>
          <w:sz w:val="28"/>
          <w:szCs w:val="28"/>
        </w:rPr>
        <w:t>дрес места регистрации у</w:t>
      </w:r>
      <w:r w:rsidRPr="006F589C">
        <w:rPr>
          <w:rFonts w:ascii="Times New Roman" w:hAnsi="Times New Roman" w:cs="Times New Roman"/>
          <w:sz w:val="28"/>
          <w:szCs w:val="28"/>
        </w:rPr>
        <w:t xml:space="preserve">казывается </w:t>
      </w:r>
      <w:r w:rsidRPr="006F589C">
        <w:rPr>
          <w:rStyle w:val="a8"/>
          <w:rFonts w:ascii="Times New Roman" w:hAnsi="Times New Roman" w:cs="Times New Roman"/>
          <w:sz w:val="28"/>
          <w:szCs w:val="28"/>
        </w:rPr>
        <w:t>по состоянию на дату представления справки</w:t>
      </w:r>
      <w:r w:rsidRPr="006F589C">
        <w:rPr>
          <w:rFonts w:ascii="Times New Roman" w:hAnsi="Times New Roman" w:cs="Times New Roman"/>
          <w:sz w:val="28"/>
          <w:szCs w:val="28"/>
        </w:rPr>
        <w:t>на основании записи в паспорте</w:t>
      </w:r>
      <w:r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F589C">
        <w:rPr>
          <w:rFonts w:ascii="Times New Roman" w:hAnsi="Times New Roman" w:cs="Times New Roman"/>
          <w:sz w:val="28"/>
          <w:szCs w:val="28"/>
        </w:rPr>
        <w:t xml:space="preserve">. При наличии временной регистрации ее адрес указывается в СПО </w:t>
      </w:r>
      <w:r>
        <w:rPr>
          <w:rFonts w:ascii="Times New Roman" w:hAnsi="Times New Roman" w:cs="Times New Roman"/>
          <w:sz w:val="28"/>
          <w:szCs w:val="28"/>
        </w:rPr>
        <w:t>"</w:t>
      </w:r>
      <w:r w:rsidRPr="006F589C">
        <w:rPr>
          <w:rFonts w:ascii="Times New Roman" w:hAnsi="Times New Roman" w:cs="Times New Roman"/>
          <w:sz w:val="28"/>
          <w:szCs w:val="28"/>
        </w:rPr>
        <w:t>Справки БК</w:t>
      </w:r>
      <w:r>
        <w:rPr>
          <w:rFonts w:ascii="Times New Roman" w:hAnsi="Times New Roman" w:cs="Times New Roman"/>
          <w:sz w:val="28"/>
          <w:szCs w:val="28"/>
        </w:rPr>
        <w:t>"</w:t>
      </w:r>
      <w:r w:rsidRPr="006F589C">
        <w:rPr>
          <w:rFonts w:ascii="Times New Roman" w:hAnsi="Times New Roman" w:cs="Times New Roman"/>
          <w:sz w:val="28"/>
          <w:szCs w:val="28"/>
        </w:rPr>
        <w:t xml:space="preserve"> - в графе </w:t>
      </w:r>
      <w:r>
        <w:rPr>
          <w:rFonts w:ascii="Times New Roman" w:hAnsi="Times New Roman" w:cs="Times New Roman"/>
          <w:sz w:val="28"/>
          <w:szCs w:val="28"/>
        </w:rPr>
        <w:t>"</w:t>
      </w:r>
      <w:r w:rsidRPr="006F589C">
        <w:rPr>
          <w:rFonts w:ascii="Times New Roman" w:hAnsi="Times New Roman" w:cs="Times New Roman"/>
          <w:sz w:val="28"/>
          <w:szCs w:val="28"/>
        </w:rPr>
        <w:t>доп. раздел</w:t>
      </w:r>
      <w:r>
        <w:rPr>
          <w:rFonts w:ascii="Times New Roman" w:hAnsi="Times New Roman" w:cs="Times New Roman"/>
          <w:sz w:val="28"/>
          <w:szCs w:val="28"/>
        </w:rPr>
        <w:t>"</w:t>
      </w:r>
      <w:r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w:t>
      </w:r>
      <w:r>
        <w:rPr>
          <w:rFonts w:ascii="Times New Roman" w:hAnsi="Times New Roman" w:cs="Times New Roman"/>
          <w:sz w:val="28"/>
          <w:szCs w:val="28"/>
        </w:rPr>
        <w:t>"</w:t>
      </w:r>
      <w:r w:rsidRPr="006F589C">
        <w:rPr>
          <w:rFonts w:ascii="Times New Roman" w:hAnsi="Times New Roman" w:cs="Times New Roman"/>
          <w:sz w:val="28"/>
          <w:szCs w:val="28"/>
        </w:rPr>
        <w:t>Справки БК</w:t>
      </w:r>
      <w:r>
        <w:rPr>
          <w:rFonts w:ascii="Times New Roman" w:hAnsi="Times New Roman" w:cs="Times New Roman"/>
          <w:sz w:val="28"/>
          <w:szCs w:val="28"/>
        </w:rPr>
        <w:t>"</w:t>
      </w:r>
      <w:r w:rsidRPr="006F589C">
        <w:rPr>
          <w:rFonts w:ascii="Times New Roman" w:hAnsi="Times New Roman" w:cs="Times New Roman"/>
          <w:sz w:val="28"/>
          <w:szCs w:val="28"/>
        </w:rPr>
        <w:t xml:space="preserve"> - в графе </w:t>
      </w:r>
      <w:r>
        <w:rPr>
          <w:rFonts w:ascii="Times New Roman" w:hAnsi="Times New Roman" w:cs="Times New Roman"/>
          <w:sz w:val="28"/>
          <w:szCs w:val="28"/>
        </w:rPr>
        <w:t>"</w:t>
      </w:r>
      <w:r w:rsidRPr="006F589C">
        <w:rPr>
          <w:rFonts w:ascii="Times New Roman" w:hAnsi="Times New Roman" w:cs="Times New Roman"/>
          <w:sz w:val="28"/>
          <w:szCs w:val="28"/>
        </w:rPr>
        <w:t>доп. раздел</w:t>
      </w:r>
      <w:r>
        <w:rPr>
          <w:rFonts w:ascii="Times New Roman" w:hAnsi="Times New Roman" w:cs="Times New Roman"/>
          <w:sz w:val="28"/>
          <w:szCs w:val="28"/>
        </w:rPr>
        <w:t>"</w:t>
      </w:r>
      <w:r w:rsidRPr="006F589C">
        <w:rPr>
          <w:rFonts w:ascii="Times New Roman" w:hAnsi="Times New Roman" w:cs="Times New Roman"/>
          <w:sz w:val="28"/>
          <w:szCs w:val="28"/>
        </w:rPr>
        <w:t xml:space="preserve"> указывается адрес фактического проживания. </w:t>
      </w:r>
    </w:p>
    <w:p w:rsidR="00D5302C" w:rsidRPr="006F589C" w:rsidRDefault="00D5302C" w:rsidP="00D5302C">
      <w:pPr>
        <w:rPr>
          <w:rFonts w:ascii="Times New Roman" w:hAnsi="Times New Roman"/>
          <w:sz w:val="28"/>
          <w:szCs w:val="28"/>
        </w:rPr>
      </w:pPr>
      <w:r w:rsidRPr="006F589C">
        <w:rPr>
          <w:rFonts w:ascii="Times New Roman" w:hAnsi="Times New Roman"/>
          <w:sz w:val="28"/>
          <w:szCs w:val="28"/>
        </w:rPr>
        <w:br w:type="page"/>
      </w: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D5302C" w:rsidRPr="006F589C" w:rsidRDefault="00D5302C" w:rsidP="00D5302C">
      <w:pPr>
        <w:ind w:firstLine="851"/>
        <w:jc w:val="center"/>
        <w:rPr>
          <w:rFonts w:ascii="Times New Roman" w:hAnsi="Times New Roman"/>
          <w:b/>
          <w:sz w:val="28"/>
          <w:szCs w:val="28"/>
        </w:rPr>
      </w:pP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w:t>
      </w:r>
      <w:r>
        <w:rPr>
          <w:rFonts w:ascii="Times New Roman" w:hAnsi="Times New Roman"/>
          <w:sz w:val="28"/>
          <w:szCs w:val="28"/>
        </w:rPr>
        <w:t>"</w:t>
      </w:r>
      <w:r w:rsidRPr="006F589C">
        <w:rPr>
          <w:rFonts w:ascii="Times New Roman" w:hAnsi="Times New Roman"/>
          <w:sz w:val="28"/>
          <w:szCs w:val="28"/>
        </w:rPr>
        <w:t>доход</w:t>
      </w:r>
      <w:r>
        <w:rPr>
          <w:rFonts w:ascii="Times New Roman" w:hAnsi="Times New Roman"/>
          <w:sz w:val="28"/>
          <w:szCs w:val="28"/>
        </w:rPr>
        <w:t>"</w:t>
      </w:r>
      <w:r w:rsidRPr="006F589C">
        <w:rPr>
          <w:rFonts w:ascii="Times New Roman" w:hAnsi="Times New Roman"/>
          <w:sz w:val="28"/>
          <w:szCs w:val="28"/>
        </w:rPr>
        <w:t xml:space="preserve">, определенным в статье 41 Налогового кодекса Российской Федерации, поскольку в целях представления сведений под </w:t>
      </w:r>
      <w:r>
        <w:rPr>
          <w:rFonts w:ascii="Times New Roman" w:hAnsi="Times New Roman"/>
          <w:sz w:val="28"/>
          <w:szCs w:val="28"/>
        </w:rPr>
        <w:t>"</w:t>
      </w:r>
      <w:r w:rsidRPr="006F589C">
        <w:rPr>
          <w:rFonts w:ascii="Times New Roman" w:hAnsi="Times New Roman"/>
          <w:sz w:val="28"/>
          <w:szCs w:val="28"/>
        </w:rPr>
        <w:t>доходом</w:t>
      </w:r>
      <w:r>
        <w:rPr>
          <w:rFonts w:ascii="Times New Roman" w:hAnsi="Times New Roman"/>
          <w:sz w:val="28"/>
          <w:szCs w:val="28"/>
        </w:rPr>
        <w:t>"</w:t>
      </w:r>
      <w:r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5302C" w:rsidRPr="006F589C" w:rsidRDefault="00D5302C" w:rsidP="00D5302C">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форме2-НДФЛ, выдаваемой по месту службы (работы) (графа 5.1</w:t>
      </w:r>
      <w:r>
        <w:rPr>
          <w:rFonts w:ascii="Times New Roman" w:hAnsi="Times New Roman"/>
          <w:sz w:val="28"/>
          <w:szCs w:val="28"/>
        </w:rPr>
        <w:t>"</w:t>
      </w:r>
      <w:r w:rsidRPr="006F589C">
        <w:rPr>
          <w:rFonts w:ascii="Times New Roman" w:hAnsi="Times New Roman"/>
          <w:sz w:val="28"/>
          <w:szCs w:val="28"/>
        </w:rPr>
        <w:t>Общая сумма дохода</w:t>
      </w:r>
      <w:r>
        <w:rPr>
          <w:rFonts w:ascii="Times New Roman" w:hAnsi="Times New Roman"/>
          <w:sz w:val="28"/>
          <w:szCs w:val="28"/>
        </w:rPr>
        <w:t>"</w:t>
      </w:r>
      <w:r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sz w:val="28"/>
          <w:szCs w:val="28"/>
        </w:rPr>
        <w:t>"</w:t>
      </w:r>
      <w:r w:rsidRPr="006F589C">
        <w:rPr>
          <w:rFonts w:ascii="Times New Roman" w:hAnsi="Times New Roman"/>
          <w:sz w:val="28"/>
          <w:szCs w:val="28"/>
        </w:rPr>
        <w:t>Иные доходы</w:t>
      </w:r>
      <w:r>
        <w:rPr>
          <w:rFonts w:ascii="Times New Roman" w:hAnsi="Times New Roman"/>
          <w:sz w:val="28"/>
          <w:szCs w:val="28"/>
        </w:rPr>
        <w:t>"</w:t>
      </w:r>
      <w:r w:rsidRPr="006F589C">
        <w:rPr>
          <w:rFonts w:ascii="Times New Roman" w:hAnsi="Times New Roman"/>
          <w:sz w:val="28"/>
          <w:szCs w:val="28"/>
        </w:rPr>
        <w:t xml:space="preserve">. При этом в графе </w:t>
      </w:r>
      <w:r>
        <w:rPr>
          <w:rFonts w:ascii="Times New Roman" w:hAnsi="Times New Roman"/>
          <w:sz w:val="28"/>
          <w:szCs w:val="28"/>
        </w:rPr>
        <w:t>"</w:t>
      </w:r>
      <w:r w:rsidRPr="006F589C">
        <w:rPr>
          <w:rFonts w:ascii="Times New Roman" w:hAnsi="Times New Roman"/>
          <w:sz w:val="28"/>
          <w:szCs w:val="28"/>
        </w:rPr>
        <w:t>Вид дохода</w:t>
      </w:r>
      <w:r>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отдельными категориямилиц</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предпринимателя,применяющего специальные налоговые режимы:</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(ЕНВД)в качестве</w:t>
      </w:r>
      <w:r>
        <w:rPr>
          <w:rFonts w:ascii="Times New Roman" w:hAnsi="Times New Roman"/>
          <w:sz w:val="28"/>
          <w:szCs w:val="28"/>
        </w:rPr>
        <w:t>"</w:t>
      </w:r>
      <w:r w:rsidRPr="006F589C">
        <w:rPr>
          <w:rFonts w:ascii="Times New Roman" w:hAnsi="Times New Roman"/>
          <w:sz w:val="28"/>
          <w:szCs w:val="28"/>
        </w:rPr>
        <w:t>дохода</w:t>
      </w:r>
      <w:r>
        <w:rPr>
          <w:rFonts w:ascii="Times New Roman" w:hAnsi="Times New Roman"/>
          <w:sz w:val="28"/>
          <w:szCs w:val="28"/>
        </w:rPr>
        <w:t>"</w:t>
      </w:r>
      <w:r w:rsidRPr="006F589C">
        <w:rPr>
          <w:rFonts w:ascii="Times New Roman" w:hAnsi="Times New Roman"/>
          <w:sz w:val="28"/>
          <w:szCs w:val="28"/>
        </w:rPr>
        <w:t>указываетсявеличина вмененного дохода;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2) при применении упрощенной системы налогообложения (УСН) в качестве </w:t>
      </w:r>
      <w:r>
        <w:rPr>
          <w:rFonts w:ascii="Times New Roman" w:hAnsi="Times New Roman"/>
          <w:sz w:val="28"/>
          <w:szCs w:val="28"/>
        </w:rPr>
        <w:t>"</w:t>
      </w:r>
      <w:r w:rsidRPr="006F589C">
        <w:rPr>
          <w:rFonts w:ascii="Times New Roman" w:hAnsi="Times New Roman"/>
          <w:sz w:val="28"/>
          <w:szCs w:val="28"/>
        </w:rPr>
        <w:t>дохода</w:t>
      </w:r>
      <w:r>
        <w:rPr>
          <w:rFonts w:ascii="Times New Roman" w:hAnsi="Times New Roman"/>
          <w:sz w:val="28"/>
          <w:szCs w:val="28"/>
        </w:rPr>
        <w:t>"</w:t>
      </w:r>
      <w:r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налогообложения.При этом служащий (работник) может представить пояснения по существу доходов от предпринимательской деятельности,полученных им или членами его семьи, и приложить их к справке;</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lastRenderedPageBreak/>
        <w:t xml:space="preserve">3) при применении патентной системы налогообложения (ПСН) в качестве </w:t>
      </w:r>
      <w:r>
        <w:rPr>
          <w:rFonts w:ascii="Times New Roman" w:hAnsi="Times New Roman"/>
          <w:sz w:val="28"/>
          <w:szCs w:val="28"/>
        </w:rPr>
        <w:t>"</w:t>
      </w:r>
      <w:r w:rsidRPr="006F589C">
        <w:rPr>
          <w:rFonts w:ascii="Times New Roman" w:hAnsi="Times New Roman"/>
          <w:sz w:val="28"/>
          <w:szCs w:val="28"/>
        </w:rPr>
        <w:t>дохода</w:t>
      </w:r>
      <w:r>
        <w:rPr>
          <w:rFonts w:ascii="Times New Roman" w:hAnsi="Times New Roman"/>
          <w:sz w:val="28"/>
          <w:szCs w:val="28"/>
        </w:rPr>
        <w:t>"</w:t>
      </w:r>
      <w:r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4) при применении системы налогообложения для сельскохозяйственных товаропроизводителей (единого сельскохозяйственного налога (ЕСХН)) в качестве </w:t>
      </w:r>
      <w:r>
        <w:rPr>
          <w:rFonts w:ascii="Times New Roman" w:hAnsi="Times New Roman"/>
          <w:sz w:val="28"/>
          <w:szCs w:val="28"/>
        </w:rPr>
        <w:t>"</w:t>
      </w:r>
      <w:r w:rsidRPr="006F589C">
        <w:rPr>
          <w:rFonts w:ascii="Times New Roman" w:hAnsi="Times New Roman"/>
          <w:sz w:val="28"/>
          <w:szCs w:val="28"/>
        </w:rPr>
        <w:t>дохода</w:t>
      </w:r>
      <w:r>
        <w:rPr>
          <w:rFonts w:ascii="Times New Roman" w:hAnsi="Times New Roman"/>
          <w:sz w:val="28"/>
          <w:szCs w:val="28"/>
        </w:rPr>
        <w:t>"</w:t>
      </w:r>
      <w:r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Pr>
          <w:rFonts w:ascii="Times New Roman" w:hAnsi="Times New Roman"/>
          <w:sz w:val="28"/>
          <w:szCs w:val="28"/>
        </w:rPr>
        <w:t>"</w:t>
      </w:r>
      <w:r w:rsidRPr="006F589C">
        <w:rPr>
          <w:rFonts w:ascii="Times New Roman" w:hAnsi="Times New Roman"/>
          <w:sz w:val="28"/>
          <w:szCs w:val="28"/>
        </w:rPr>
        <w:t>дохода</w:t>
      </w:r>
      <w:r>
        <w:rPr>
          <w:rFonts w:ascii="Times New Roman" w:hAnsi="Times New Roman"/>
          <w:sz w:val="28"/>
          <w:szCs w:val="28"/>
        </w:rPr>
        <w:t>"</w:t>
      </w:r>
      <w:r w:rsidRPr="006F589C">
        <w:rPr>
          <w:rFonts w:ascii="Times New Roman" w:hAnsi="Times New Roman"/>
          <w:sz w:val="28"/>
          <w:szCs w:val="28"/>
        </w:rPr>
        <w:t xml:space="preserve">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Pr>
          <w:rFonts w:ascii="Times New Roman" w:hAnsi="Times New Roman"/>
          <w:sz w:val="28"/>
          <w:szCs w:val="28"/>
        </w:rPr>
        <w:t>"</w:t>
      </w:r>
      <w:r w:rsidRPr="006F589C">
        <w:rPr>
          <w:rFonts w:ascii="Times New Roman" w:hAnsi="Times New Roman"/>
          <w:sz w:val="28"/>
          <w:szCs w:val="28"/>
        </w:rPr>
        <w:t>Налог на профессиональный доход</w:t>
      </w:r>
      <w:r>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Pr>
          <w:rFonts w:ascii="Times New Roman" w:hAnsi="Times New Roman"/>
          <w:sz w:val="28"/>
          <w:szCs w:val="28"/>
        </w:rPr>
        <w:t>"</w:t>
      </w:r>
      <w:r w:rsidRPr="006F589C">
        <w:rPr>
          <w:rFonts w:ascii="Times New Roman" w:hAnsi="Times New Roman"/>
          <w:sz w:val="28"/>
          <w:szCs w:val="28"/>
        </w:rPr>
        <w:t>Мой налог</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Pr>
          <w:rFonts w:ascii="Times New Roman" w:hAnsi="Times New Roman"/>
          <w:sz w:val="28"/>
          <w:szCs w:val="28"/>
        </w:rPr>
        <w:t>"</w:t>
      </w:r>
      <w:r w:rsidRPr="006F589C">
        <w:rPr>
          <w:rFonts w:ascii="Times New Roman" w:hAnsi="Times New Roman"/>
          <w:sz w:val="28"/>
          <w:szCs w:val="28"/>
        </w:rPr>
        <w:t>Доход по основному месту работы</w:t>
      </w:r>
      <w:r>
        <w:rPr>
          <w:rFonts w:ascii="Times New Roman" w:hAnsi="Times New Roman"/>
          <w:sz w:val="28"/>
          <w:szCs w:val="28"/>
        </w:rPr>
        <w:t>"</w:t>
      </w:r>
      <w:r w:rsidRPr="006F589C">
        <w:rPr>
          <w:rFonts w:ascii="Times New Roman" w:hAnsi="Times New Roman"/>
          <w:sz w:val="28"/>
          <w:szCs w:val="28"/>
        </w:rPr>
        <w:t xml:space="preserve">, а не в графе </w:t>
      </w:r>
      <w:r>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D5302C" w:rsidRPr="006F589C" w:rsidRDefault="00D5302C" w:rsidP="00D5302C">
      <w:pPr>
        <w:pStyle w:val="Default"/>
        <w:numPr>
          <w:ilvl w:val="0"/>
          <w:numId w:val="1"/>
        </w:numPr>
        <w:ind w:left="0" w:firstLine="567"/>
        <w:rPr>
          <w:color w:val="auto"/>
          <w:sz w:val="28"/>
          <w:szCs w:val="28"/>
        </w:rPr>
      </w:pPr>
      <w:r w:rsidRPr="006F589C">
        <w:rPr>
          <w:color w:val="auto"/>
          <w:sz w:val="28"/>
          <w:szCs w:val="28"/>
        </w:rPr>
        <w:lastRenderedPageBreak/>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5302C" w:rsidRPr="006F589C" w:rsidRDefault="00D5302C" w:rsidP="00D5302C">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D5302C" w:rsidRPr="006F589C" w:rsidRDefault="00D5302C" w:rsidP="00D5302C">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6F589C">
          <w:rPr>
            <w:rStyle w:val="af8"/>
            <w:rFonts w:ascii="Times New Roman" w:hAnsi="Times New Roman"/>
            <w:sz w:val="28"/>
            <w:szCs w:val="28"/>
          </w:rPr>
          <w:t>https://www.cbr.ru/currency_base/daily/</w:t>
        </w:r>
      </w:hyperlink>
      <w:r w:rsidRPr="006F589C">
        <w:rPr>
          <w:rFonts w:ascii="Times New Roman" w:hAnsi="Times New Roman"/>
          <w:sz w:val="28"/>
          <w:szCs w:val="28"/>
        </w:rPr>
        <w:t xml:space="preserve">.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5302C" w:rsidRPr="006F589C" w:rsidRDefault="00D5302C" w:rsidP="00D5302C">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D5302C" w:rsidRPr="006F589C" w:rsidRDefault="00D5302C" w:rsidP="00D5302C">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w:t>
      </w:r>
      <w:r w:rsidRPr="006F589C">
        <w:rPr>
          <w:rFonts w:ascii="Times New Roman" w:hAnsi="Times New Roman"/>
          <w:sz w:val="28"/>
          <w:szCs w:val="28"/>
          <w:shd w:val="clear" w:color="auto" w:fill="FFFFFF"/>
        </w:rPr>
        <w:t>.</w:t>
      </w:r>
      <w:r w:rsidRPr="006F589C">
        <w:rPr>
          <w:rFonts w:ascii="Times New Roman" w:hAnsi="Times New Roman"/>
          <w:sz w:val="28"/>
          <w:szCs w:val="28"/>
        </w:rPr>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Pr>
          <w:rFonts w:ascii="Times New Roman" w:hAnsi="Times New Roman"/>
          <w:sz w:val="28"/>
          <w:szCs w:val="28"/>
        </w:rPr>
        <w:t>"</w:t>
      </w:r>
      <w:r w:rsidRPr="006F589C">
        <w:rPr>
          <w:rFonts w:ascii="Times New Roman" w:hAnsi="Times New Roman"/>
          <w:sz w:val="28"/>
          <w:szCs w:val="28"/>
        </w:rPr>
        <w:t>Сведения о ценных бумагах</w:t>
      </w:r>
      <w:r>
        <w:rPr>
          <w:rFonts w:ascii="Times New Roman" w:hAnsi="Times New Roman"/>
          <w:sz w:val="28"/>
          <w:szCs w:val="28"/>
        </w:rPr>
        <w:t>"</w:t>
      </w:r>
      <w:r w:rsidRPr="006F589C">
        <w:rPr>
          <w:rFonts w:ascii="Times New Roman" w:hAnsi="Times New Roman"/>
          <w:sz w:val="28"/>
          <w:szCs w:val="28"/>
        </w:rPr>
        <w:t xml:space="preserve"> (в случаеесли по состоянию на отчетную дату служащий (работник), член его семьи обладал такими бумагами).</w:t>
      </w:r>
    </w:p>
    <w:p w:rsidR="00D5302C" w:rsidRPr="006F589C" w:rsidRDefault="00D5302C" w:rsidP="00D5302C">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D5302C" w:rsidRPr="006F589C" w:rsidRDefault="00D5302C" w:rsidP="00D5302C">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D5302C" w:rsidRPr="006F589C" w:rsidRDefault="00D5302C" w:rsidP="00D5302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пенсии </w:t>
      </w:r>
      <w:r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Pr="006F589C">
        <w:rPr>
          <w:rStyle w:val="a8"/>
          <w:rFonts w:ascii="Times New Roman" w:hAnsi="Times New Roman" w:cs="Times New Roman"/>
          <w:sz w:val="28"/>
          <w:szCs w:val="28"/>
        </w:rPr>
        <w:t>;</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D5302C" w:rsidRPr="006F589C" w:rsidRDefault="00D5302C" w:rsidP="00D5302C">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Pr="006F589C">
        <w:rPr>
          <w:color w:val="auto"/>
          <w:sz w:val="28"/>
          <w:szCs w:val="28"/>
        </w:rPr>
        <w:t>), если данные выплаты не были включены в справку по форме 2-НДФЛ, выдаваемую по месту службы (работы).</w:t>
      </w:r>
    </w:p>
    <w:p w:rsidR="00D5302C" w:rsidRPr="006F589C" w:rsidRDefault="00D5302C" w:rsidP="00D5302C">
      <w:pPr>
        <w:pStyle w:val="Default"/>
        <w:tabs>
          <w:tab w:val="left" w:pos="142"/>
          <w:tab w:val="left" w:pos="1134"/>
        </w:tabs>
        <w:ind w:firstLine="567"/>
        <w:rPr>
          <w:color w:val="auto"/>
          <w:sz w:val="28"/>
          <w:szCs w:val="28"/>
        </w:rPr>
      </w:pPr>
      <w:r w:rsidRPr="006F589C">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 255-ФЗ</w:t>
      </w:r>
      <w:r>
        <w:rPr>
          <w:sz w:val="28"/>
          <w:szCs w:val="28"/>
        </w:rPr>
        <w:t>"</w:t>
      </w:r>
      <w:r w:rsidRPr="006F589C">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sidRPr="006F589C">
        <w:rPr>
          <w:color w:val="auto"/>
          <w:sz w:val="28"/>
          <w:szCs w:val="28"/>
        </w:rPr>
        <w:t>).</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lastRenderedPageBreak/>
        <w:t xml:space="preserve">суммы, причитающиеся ребенку в качестве алиментов (за исключением алиментов, выплачиваемых в браке, кроме случая, предусмотренного пунктом 30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D5302C" w:rsidRPr="006F589C" w:rsidRDefault="00D5302C" w:rsidP="00D5302C">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супруги (супруга) перечислены денежные средства данной выплаты); </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D5302C" w:rsidRPr="006F589C" w:rsidRDefault="00D5302C" w:rsidP="00D5302C">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F589C">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Pr>
          <w:rFonts w:ascii="Times New Roman" w:hAnsi="Times New Roman" w:cs="Times New Roman"/>
          <w:sz w:val="28"/>
          <w:szCs w:val="28"/>
        </w:rPr>
        <w:t>"</w:t>
      </w:r>
      <w:r w:rsidRPr="006F589C">
        <w:rPr>
          <w:rFonts w:ascii="Times New Roman" w:hAnsi="Times New Roman" w:cs="Times New Roman"/>
          <w:sz w:val="28"/>
          <w:szCs w:val="28"/>
        </w:rPr>
        <w:t>трейд-ин</w:t>
      </w:r>
      <w:r>
        <w:rPr>
          <w:rFonts w:ascii="Times New Roman" w:hAnsi="Times New Roman" w:cs="Times New Roman"/>
          <w:sz w:val="28"/>
          <w:szCs w:val="28"/>
        </w:rPr>
        <w:t>"</w:t>
      </w:r>
      <w:r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cs="Times New Roman"/>
          <w:sz w:val="28"/>
          <w:szCs w:val="28"/>
        </w:rPr>
        <w:t>"</w:t>
      </w:r>
      <w:r w:rsidRPr="006F589C">
        <w:rPr>
          <w:rFonts w:ascii="Times New Roman" w:hAnsi="Times New Roman" w:cs="Times New Roman"/>
          <w:sz w:val="28"/>
          <w:szCs w:val="28"/>
        </w:rPr>
        <w:t>Иные доходы</w:t>
      </w:r>
      <w:r>
        <w:rPr>
          <w:rFonts w:ascii="Times New Roman" w:hAnsi="Times New Roman" w:cs="Times New Roman"/>
          <w:sz w:val="28"/>
          <w:szCs w:val="28"/>
        </w:rPr>
        <w:t>"</w:t>
      </w:r>
      <w:r w:rsidRPr="006F589C">
        <w:rPr>
          <w:rFonts w:ascii="Times New Roman" w:hAnsi="Times New Roman" w:cs="Times New Roman"/>
          <w:sz w:val="28"/>
          <w:szCs w:val="28"/>
        </w:rPr>
        <w:t>);</w:t>
      </w:r>
    </w:p>
    <w:p w:rsidR="00D5302C" w:rsidRPr="006F589C" w:rsidRDefault="00D5302C" w:rsidP="00D5302C">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их </w:t>
      </w:r>
      <w:r w:rsidRPr="006F589C">
        <w:rPr>
          <w:rFonts w:ascii="Times New Roman" w:hAnsi="Times New Roman" w:cs="Times New Roman"/>
          <w:sz w:val="28"/>
          <w:szCs w:val="28"/>
        </w:rPr>
        <w:lastRenderedPageBreak/>
        <w:t>реализации.</w:t>
      </w:r>
    </w:p>
    <w:p w:rsidR="00D5302C" w:rsidRPr="006F589C" w:rsidRDefault="00D5302C" w:rsidP="00D5302C">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w:t>
      </w:r>
      <w:r>
        <w:rPr>
          <w:rFonts w:ascii="Times New Roman" w:hAnsi="Times New Roman" w:cs="Times New Roman"/>
          <w:sz w:val="28"/>
          <w:szCs w:val="28"/>
        </w:rPr>
        <w:t>"</w:t>
      </w:r>
      <w:r w:rsidRPr="006F589C">
        <w:rPr>
          <w:rFonts w:ascii="Times New Roman" w:hAnsi="Times New Roman" w:cs="Times New Roman"/>
          <w:sz w:val="28"/>
          <w:szCs w:val="28"/>
        </w:rPr>
        <w:t>продавца</w:t>
      </w:r>
      <w:r>
        <w:rPr>
          <w:rFonts w:ascii="Times New Roman" w:hAnsi="Times New Roman" w:cs="Times New Roman"/>
          <w:sz w:val="28"/>
          <w:szCs w:val="28"/>
        </w:rPr>
        <w:t>"</w:t>
      </w:r>
      <w:r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5302C" w:rsidRPr="006F589C" w:rsidRDefault="00D5302C" w:rsidP="00D5302C">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Pr>
          <w:rFonts w:ascii="Times New Roman" w:eastAsia="Times New Roman" w:hAnsi="Times New Roman" w:cs="Times New Roman"/>
          <w:sz w:val="28"/>
          <w:szCs w:val="28"/>
        </w:rPr>
        <w:t>"</w:t>
      </w:r>
      <w:r w:rsidRPr="006F589C">
        <w:rPr>
          <w:rFonts w:ascii="Times New Roman" w:eastAsia="Times New Roman" w:hAnsi="Times New Roman" w:cs="Times New Roman"/>
          <w:sz w:val="28"/>
          <w:szCs w:val="28"/>
        </w:rPr>
        <w:t>Недвижимое имущество</w:t>
      </w:r>
      <w:r>
        <w:rPr>
          <w:rFonts w:ascii="Times New Roman" w:eastAsia="Times New Roman" w:hAnsi="Times New Roman" w:cs="Times New Roman"/>
          <w:sz w:val="28"/>
          <w:szCs w:val="28"/>
        </w:rPr>
        <w:t>"</w:t>
      </w:r>
      <w:r w:rsidRPr="006F589C">
        <w:rPr>
          <w:rFonts w:ascii="Times New Roman" w:eastAsia="Times New Roman" w:hAnsi="Times New Roman" w:cs="Times New Roman"/>
          <w:sz w:val="28"/>
          <w:szCs w:val="28"/>
        </w:rPr>
        <w:t xml:space="preserve"> в строке </w:t>
      </w:r>
      <w:r>
        <w:rPr>
          <w:rFonts w:ascii="Times New Roman" w:eastAsia="Times New Roman" w:hAnsi="Times New Roman" w:cs="Times New Roman"/>
          <w:sz w:val="28"/>
          <w:szCs w:val="28"/>
        </w:rPr>
        <w:t>"</w:t>
      </w:r>
      <w:r w:rsidRPr="006F589C">
        <w:rPr>
          <w:rFonts w:ascii="Times New Roman" w:eastAsia="Times New Roman" w:hAnsi="Times New Roman" w:cs="Times New Roman"/>
          <w:sz w:val="28"/>
          <w:szCs w:val="28"/>
        </w:rPr>
        <w:t>Иное недвижимое имущество</w:t>
      </w:r>
      <w:r>
        <w:rPr>
          <w:rFonts w:ascii="Times New Roman" w:eastAsia="Times New Roman" w:hAnsi="Times New Roman" w:cs="Times New Roman"/>
          <w:sz w:val="28"/>
          <w:szCs w:val="28"/>
        </w:rPr>
        <w:t>"</w:t>
      </w:r>
      <w:r w:rsidRPr="006F589C">
        <w:rPr>
          <w:rFonts w:ascii="Times New Roman" w:eastAsia="Times New Roman" w:hAnsi="Times New Roman" w:cs="Times New Roman"/>
          <w:sz w:val="28"/>
          <w:szCs w:val="28"/>
        </w:rPr>
        <w:t>);</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rPr>
        <w:t>проценты по долговым обязательствам;</w:t>
      </w:r>
    </w:p>
    <w:p w:rsidR="00D5302C" w:rsidRPr="006F589C" w:rsidRDefault="00D5302C" w:rsidP="00D5302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D5302C" w:rsidRPr="006F589C" w:rsidRDefault="00D5302C" w:rsidP="00D5302C">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D5302C" w:rsidRPr="006F589C" w:rsidRDefault="00D5302C" w:rsidP="00D5302C">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D5302C" w:rsidRPr="006F589C" w:rsidRDefault="00D5302C" w:rsidP="00D5302C">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163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D5302C" w:rsidRPr="006F589C" w:rsidRDefault="00D5302C" w:rsidP="00D5302C">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w:t>
      </w:r>
      <w:r>
        <w:rPr>
          <w:color w:val="auto"/>
          <w:sz w:val="28"/>
          <w:szCs w:val="28"/>
        </w:rPr>
        <w:t>"</w:t>
      </w:r>
      <w:r w:rsidRPr="006F589C">
        <w:rPr>
          <w:color w:val="auto"/>
          <w:sz w:val="28"/>
          <w:szCs w:val="28"/>
        </w:rPr>
        <w:t>Доход по основному месту работы</w:t>
      </w:r>
      <w:r>
        <w:rPr>
          <w:color w:val="auto"/>
          <w:sz w:val="28"/>
          <w:szCs w:val="28"/>
        </w:rPr>
        <w:t>"</w:t>
      </w:r>
      <w:r w:rsidRPr="006F589C">
        <w:rPr>
          <w:color w:val="auto"/>
          <w:sz w:val="28"/>
          <w:szCs w:val="28"/>
        </w:rPr>
        <w:t xml:space="preserve">; </w:t>
      </w:r>
    </w:p>
    <w:p w:rsidR="00D5302C" w:rsidRPr="006F589C" w:rsidRDefault="00D5302C" w:rsidP="00D5302C">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D5302C" w:rsidRPr="006F589C" w:rsidRDefault="00D5302C" w:rsidP="00D5302C">
      <w:pPr>
        <w:pStyle w:val="Default"/>
        <w:numPr>
          <w:ilvl w:val="0"/>
          <w:numId w:val="2"/>
        </w:numPr>
        <w:tabs>
          <w:tab w:val="left" w:pos="142"/>
          <w:tab w:val="left" w:pos="1134"/>
        </w:tabs>
        <w:ind w:left="0" w:firstLine="567"/>
        <w:rPr>
          <w:sz w:val="28"/>
          <w:szCs w:val="28"/>
        </w:rPr>
      </w:pPr>
      <w:r w:rsidRPr="006F589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D5302C" w:rsidRPr="006F589C" w:rsidRDefault="00D5302C" w:rsidP="00D5302C">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выплатыслужащему (работнику), его супруге (супругу) (например, неработающему трудоспособному лицу, осуществляющему уход за инвалидом, за престарелым, и др.);</w:t>
      </w:r>
    </w:p>
    <w:p w:rsidR="00D5302C" w:rsidRPr="006F589C" w:rsidRDefault="00D5302C" w:rsidP="00D5302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 букмекерских конторах, тотализаторах, конкурсах и иных играх(при этом расходы, например ставка, не учитываются и не подлежат вычитанию из сумм выигрышей);</w:t>
      </w:r>
    </w:p>
    <w:p w:rsidR="00D5302C" w:rsidRPr="006F589C" w:rsidRDefault="00D5302C" w:rsidP="00D5302C">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43настоящих Методических рекомендаций);</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lastRenderedPageBreak/>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5302C" w:rsidRPr="006F589C" w:rsidRDefault="00D5302C" w:rsidP="00D5302C">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D5302C" w:rsidRPr="006F589C" w:rsidRDefault="00D5302C" w:rsidP="00D5302C">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например, следующие выплаты:</w:t>
      </w:r>
    </w:p>
    <w:p w:rsidR="00D5302C" w:rsidRPr="006F589C" w:rsidRDefault="00D5302C" w:rsidP="00D5302C">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D5302C" w:rsidRPr="006F589C" w:rsidRDefault="00D5302C" w:rsidP="00D5302C">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 249;</w:t>
      </w:r>
    </w:p>
    <w:p w:rsidR="00D5302C" w:rsidRPr="006F589C" w:rsidRDefault="00D5302C" w:rsidP="00D5302C">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D5302C" w:rsidRPr="006F589C" w:rsidRDefault="00D5302C" w:rsidP="00D5302C">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 412;</w:t>
      </w:r>
    </w:p>
    <w:p w:rsidR="00D5302C" w:rsidRPr="006F589C" w:rsidRDefault="00D5302C" w:rsidP="00D5302C">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Федерации от 17 декабря 2020 г. № 797.</w:t>
      </w:r>
    </w:p>
    <w:p w:rsidR="00D5302C" w:rsidRPr="006F589C" w:rsidRDefault="00D5302C" w:rsidP="00D5302C">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 за счет средств работодателя;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w:t>
      </w:r>
      <w:r w:rsidRPr="006F589C">
        <w:rPr>
          <w:rFonts w:ascii="Times New Roman" w:hAnsi="Times New Roman"/>
          <w:sz w:val="28"/>
          <w:szCs w:val="28"/>
        </w:rPr>
        <w:lastRenderedPageBreak/>
        <w:t>жилого помещения служащим, назначенным в порядке ротации в орган, расположенный в другой местности в пределах Российской Федерации;</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 в виде социального, имущественного, инвестиционного налогового вычета;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 </w:t>
      </w:r>
      <w:r w:rsidRPr="006F589C">
        <w:rPr>
          <w:rFonts w:ascii="Times New Roman" w:hAnsi="Times New Roman"/>
          <w:color w:val="000000"/>
          <w:sz w:val="28"/>
          <w:szCs w:val="28"/>
        </w:rPr>
        <w:t>в качестве бонусных баллов</w:t>
      </w:r>
      <w:r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Pr="006F589C">
        <w:rPr>
          <w:rFonts w:ascii="Times New Roman" w:hAnsi="Times New Roman"/>
          <w:color w:val="000000"/>
          <w:sz w:val="28"/>
          <w:szCs w:val="28"/>
        </w:rPr>
        <w:t>(</w:t>
      </w:r>
      <w:r>
        <w:rPr>
          <w:rFonts w:ascii="Times New Roman" w:hAnsi="Times New Roman"/>
          <w:sz w:val="28"/>
          <w:szCs w:val="28"/>
        </w:rPr>
        <w:t>"</w:t>
      </w:r>
      <w:r w:rsidRPr="006F589C">
        <w:rPr>
          <w:rFonts w:ascii="Times New Roman" w:hAnsi="Times New Roman"/>
          <w:sz w:val="28"/>
          <w:szCs w:val="28"/>
        </w:rPr>
        <w:t>кешбэксервис</w:t>
      </w:r>
      <w:r>
        <w:rPr>
          <w:rFonts w:ascii="Times New Roman" w:hAnsi="Times New Roman"/>
          <w:sz w:val="28"/>
          <w:szCs w:val="28"/>
        </w:rPr>
        <w:t>"</w:t>
      </w:r>
      <w:r w:rsidRPr="006F589C">
        <w:rPr>
          <w:rFonts w:ascii="Times New Roman" w:hAnsi="Times New Roman"/>
          <w:sz w:val="28"/>
          <w:szCs w:val="28"/>
        </w:rPr>
        <w:t xml:space="preserve">); </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 в виде материальной выгоды, предусмотреннойстатьей 212Налогового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F589C">
        <w:rPr>
          <w:rFonts w:ascii="Times New Roman" w:hAnsi="Times New Roman"/>
          <w:sz w:val="28"/>
          <w:szCs w:val="28"/>
          <w:lang w:val="en-US"/>
        </w:rPr>
        <w:t>Tax</w:t>
      </w:r>
      <w:r w:rsidRPr="006F589C">
        <w:rPr>
          <w:rFonts w:ascii="Times New Roman" w:hAnsi="Times New Roman"/>
          <w:sz w:val="28"/>
          <w:szCs w:val="28"/>
        </w:rPr>
        <w:t>-</w:t>
      </w:r>
      <w:r w:rsidRPr="006F589C">
        <w:rPr>
          <w:rFonts w:ascii="Times New Roman" w:hAnsi="Times New Roman"/>
          <w:sz w:val="28"/>
          <w:szCs w:val="28"/>
          <w:lang w:val="en-US"/>
        </w:rPr>
        <w:t>free</w:t>
      </w:r>
      <w:r w:rsidRPr="006F589C">
        <w:rPr>
          <w:rFonts w:ascii="Times New Roman" w:hAnsi="Times New Roman"/>
          <w:sz w:val="28"/>
          <w:szCs w:val="28"/>
        </w:rPr>
        <w:t>;</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 в качестве вознаграждения донорам за сданную кровь, ее компонентов (и иную помощь);</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Pr>
          <w:rStyle w:val="a8"/>
          <w:rFonts w:ascii="Times New Roman" w:hAnsi="Times New Roman" w:cs="Times New Roman"/>
          <w:color w:val="000000"/>
          <w:sz w:val="28"/>
          <w:szCs w:val="28"/>
        </w:rPr>
        <w:t>)</w:t>
      </w:r>
      <w:r w:rsidRPr="006F589C">
        <w:rPr>
          <w:rFonts w:ascii="Times New Roman" w:hAnsi="Times New Roman"/>
          <w:sz w:val="28"/>
          <w:szCs w:val="28"/>
        </w:rPr>
        <w:t>;</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 в связи с возвратом денежных средств по несостоявшемуся договору купли-продажи;</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5302C" w:rsidRPr="006F589C" w:rsidRDefault="00D5302C" w:rsidP="00D5302C">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5302C" w:rsidRPr="006F589C" w:rsidRDefault="00D5302C" w:rsidP="00D5302C">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 на специальный избирательный счет в соответствии с</w:t>
      </w:r>
      <w:r w:rsidRPr="006F589C">
        <w:rPr>
          <w:rStyle w:val="a8"/>
          <w:rFonts w:ascii="Times New Roman" w:hAnsi="Times New Roman" w:cs="Times New Roman"/>
          <w:color w:val="000000"/>
          <w:sz w:val="28"/>
          <w:szCs w:val="28"/>
        </w:rPr>
        <w:t xml:space="preserve"> Федеральным закономот 12 июня 2002 г. № 67-ФЗ </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Pr>
          <w:rFonts w:ascii="Times New Roman" w:hAnsi="Times New Roman"/>
          <w:sz w:val="28"/>
          <w:szCs w:val="28"/>
        </w:rPr>
        <w:t>"</w:t>
      </w:r>
      <w:r w:rsidRPr="006F589C">
        <w:rPr>
          <w:rFonts w:ascii="Times New Roman" w:hAnsi="Times New Roman"/>
          <w:sz w:val="28"/>
          <w:szCs w:val="28"/>
        </w:rPr>
        <w:t>налоговый капитал</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rPr>
        <w:t>бонус</w:t>
      </w:r>
      <w:r>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5302C" w:rsidRPr="006F589C" w:rsidRDefault="00D5302C" w:rsidP="00D5302C">
      <w:pPr>
        <w:pStyle w:val="aa"/>
        <w:ind w:left="567" w:firstLine="0"/>
        <w:rPr>
          <w:rFonts w:ascii="Times New Roman" w:hAnsi="Times New Roman"/>
          <w:sz w:val="28"/>
          <w:szCs w:val="28"/>
        </w:rPr>
      </w:pPr>
    </w:p>
    <w:p w:rsidR="00D5302C" w:rsidRPr="006F589C" w:rsidRDefault="00D5302C" w:rsidP="00D5302C">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D5302C" w:rsidRPr="006F589C" w:rsidRDefault="00D5302C" w:rsidP="00D5302C">
      <w:pPr>
        <w:ind w:firstLine="851"/>
        <w:jc w:val="center"/>
        <w:rPr>
          <w:rFonts w:ascii="Times New Roman" w:hAnsi="Times New Roman"/>
          <w:b/>
          <w:sz w:val="28"/>
          <w:szCs w:val="28"/>
        </w:rPr>
      </w:pP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2021году сообщаются сведения о расходах по сделкам, совершенным в 2020 году.</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lastRenderedPageBreak/>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sz w:val="28"/>
          <w:szCs w:val="28"/>
        </w:rPr>
        <w:t>"</w:t>
      </w:r>
      <w:r w:rsidRPr="006F589C">
        <w:rPr>
          <w:rFonts w:ascii="Times New Roman" w:hAnsi="Times New Roman"/>
          <w:sz w:val="28"/>
          <w:szCs w:val="28"/>
        </w:rPr>
        <w:t>Сумма сделки</w:t>
      </w:r>
      <w:r>
        <w:rPr>
          <w:rFonts w:ascii="Times New Roman" w:hAnsi="Times New Roman"/>
          <w:sz w:val="28"/>
          <w:szCs w:val="28"/>
        </w:rPr>
        <w:t>"</w:t>
      </w:r>
      <w:r w:rsidRPr="006F589C">
        <w:rPr>
          <w:rFonts w:ascii="Times New Roman" w:hAnsi="Times New Roman"/>
          <w:sz w:val="28"/>
          <w:szCs w:val="28"/>
        </w:rPr>
        <w:t xml:space="preserve"> применимых справок рекомендуется указывать полную стоимость.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 67настоящих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Граждане, поступающие на службу (работу), раздел</w:t>
      </w:r>
      <w:r>
        <w:rPr>
          <w:rFonts w:ascii="Times New Roman" w:hAnsi="Times New Roman"/>
          <w:sz w:val="28"/>
          <w:szCs w:val="28"/>
        </w:rPr>
        <w:t>"</w:t>
      </w:r>
      <w:r w:rsidRPr="006F589C">
        <w:rPr>
          <w:rFonts w:ascii="Times New Roman" w:hAnsi="Times New Roman"/>
          <w:sz w:val="28"/>
          <w:szCs w:val="28"/>
        </w:rPr>
        <w:t>Сведения о расходах</w:t>
      </w:r>
      <w:r>
        <w:rPr>
          <w:rFonts w:ascii="Times New Roman" w:hAnsi="Times New Roman"/>
          <w:sz w:val="28"/>
          <w:szCs w:val="28"/>
        </w:rPr>
        <w:t>"</w:t>
      </w:r>
      <w:r w:rsidRPr="006F589C">
        <w:rPr>
          <w:rFonts w:ascii="Times New Roman" w:hAnsi="Times New Roman"/>
          <w:sz w:val="28"/>
          <w:szCs w:val="28"/>
        </w:rPr>
        <w:t xml:space="preserve"> не заполняют.</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w:t>
      </w:r>
      <w:r>
        <w:rPr>
          <w:rFonts w:ascii="Times New Roman" w:hAnsi="Times New Roman"/>
          <w:sz w:val="28"/>
          <w:szCs w:val="28"/>
        </w:rPr>
        <w:t>"</w:t>
      </w:r>
      <w:r w:rsidRPr="006F589C">
        <w:rPr>
          <w:rFonts w:ascii="Times New Roman" w:hAnsi="Times New Roman"/>
          <w:sz w:val="28"/>
          <w:szCs w:val="28"/>
        </w:rPr>
        <w:t>Сведения о расходах</w:t>
      </w:r>
      <w:r>
        <w:rPr>
          <w:rFonts w:ascii="Times New Roman" w:hAnsi="Times New Roman"/>
          <w:sz w:val="28"/>
          <w:szCs w:val="28"/>
        </w:rPr>
        <w:t>"</w:t>
      </w:r>
      <w:r w:rsidRPr="006F589C">
        <w:rPr>
          <w:rFonts w:ascii="Times New Roman" w:hAnsi="Times New Roman"/>
          <w:sz w:val="28"/>
          <w:szCs w:val="28"/>
        </w:rPr>
        <w:t xml:space="preserve">.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67 настоящих Методических рекомендаций оснований не является нарушением.</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цели реализации пункта 67настоящих Методических рекомендаций при </w:t>
      </w:r>
      <w:r w:rsidRPr="006F589C">
        <w:rPr>
          <w:rFonts w:ascii="Times New Roman" w:hAnsi="Times New Roman"/>
          <w:sz w:val="28"/>
        </w:rPr>
        <w:t xml:space="preserve">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sidRPr="006F589C">
        <w:rPr>
          <w:rFonts w:ascii="Times New Roman" w:hAnsi="Times New Roman"/>
          <w:sz w:val="28"/>
          <w:szCs w:val="28"/>
        </w:rPr>
        <w:t>осуществления расходов посделке (сделкам)</w:t>
      </w:r>
      <w:r w:rsidRPr="006F589C">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w:t>
      </w:r>
      <w:r w:rsidRPr="006F589C">
        <w:rPr>
          <w:rFonts w:ascii="Times New Roman" w:hAnsi="Times New Roman"/>
          <w:sz w:val="28"/>
          <w:szCs w:val="28"/>
        </w:rPr>
        <w:t>за три последних года, предшествующих отчетному периоду (аналогично в отношении супруги (супруга).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w:t>
      </w:r>
      <w:r>
        <w:rPr>
          <w:rFonts w:ascii="Times New Roman" w:hAnsi="Times New Roman"/>
          <w:sz w:val="28"/>
          <w:szCs w:val="28"/>
        </w:rPr>
        <w:t>"</w:t>
      </w:r>
      <w:r w:rsidRPr="006F589C">
        <w:rPr>
          <w:rFonts w:ascii="Times New Roman" w:hAnsi="Times New Roman"/>
          <w:sz w:val="28"/>
          <w:szCs w:val="28"/>
        </w:rPr>
        <w:t>Сведения о расходах</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w:t>
      </w:r>
      <w:r w:rsidRPr="006F589C">
        <w:rPr>
          <w:rFonts w:ascii="Times New Roman" w:hAnsi="Times New Roman"/>
          <w:sz w:val="28"/>
          <w:szCs w:val="28"/>
        </w:rPr>
        <w:lastRenderedPageBreak/>
        <w:t>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w:t>
      </w:r>
      <w:r>
        <w:rPr>
          <w:rFonts w:ascii="Times New Roman" w:hAnsi="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Pr>
          <w:rFonts w:ascii="Times New Roman" w:hAnsi="Times New Roman"/>
          <w:sz w:val="28"/>
          <w:szCs w:val="28"/>
        </w:rPr>
        <w:t>"</w:t>
      </w:r>
      <w:r w:rsidRPr="006F589C">
        <w:rPr>
          <w:rFonts w:ascii="Times New Roman" w:hAnsi="Times New Roman"/>
          <w:b/>
          <w:sz w:val="28"/>
          <w:szCs w:val="28"/>
        </w:rPr>
        <w:t>Вид приобретенного имущества</w:t>
      </w:r>
      <w:r>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w:t>
      </w:r>
      <w:r w:rsidRPr="006F589C">
        <w:rPr>
          <w:rFonts w:ascii="Times New Roman" w:hAnsi="Times New Roman"/>
          <w:sz w:val="28"/>
          <w:szCs w:val="28"/>
        </w:rPr>
        <w:lastRenderedPageBreak/>
        <w:t>получено; для ипотеки может быть указана организация, с которой заключен договор ипотеки, и реквизиты такого договора.</w:t>
      </w:r>
    </w:p>
    <w:p w:rsidR="00D5302C" w:rsidRPr="006F589C" w:rsidRDefault="00D5302C" w:rsidP="00D5302C">
      <w:pPr>
        <w:pStyle w:val="ConsPlusNormal"/>
        <w:numPr>
          <w:ilvl w:val="0"/>
          <w:numId w:val="1"/>
        </w:numPr>
        <w:ind w:left="0" w:firstLine="567"/>
        <w:jc w:val="both"/>
      </w:pPr>
      <w:r w:rsidRPr="006F589C">
        <w:t xml:space="preserve">В графе </w:t>
      </w:r>
      <w:r>
        <w:rPr>
          <w:b/>
        </w:rPr>
        <w:t>"</w:t>
      </w:r>
      <w:r w:rsidRPr="006F589C">
        <w:rPr>
          <w:b/>
        </w:rPr>
        <w:t>Основания приобретения имущества</w:t>
      </w:r>
      <w:r>
        <w:rPr>
          <w:b/>
        </w:rPr>
        <w:t>"</w:t>
      </w:r>
      <w:r w:rsidRPr="006F589C">
        <w:t>указываются регистрационный номер и дата записив Едином государственном реестре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302C" w:rsidRPr="006F589C" w:rsidRDefault="00D5302C" w:rsidP="00D5302C">
      <w:pPr>
        <w:pStyle w:val="ConsPlusNormal"/>
        <w:numPr>
          <w:ilvl w:val="0"/>
          <w:numId w:val="1"/>
        </w:numPr>
        <w:ind w:left="0" w:firstLine="567"/>
        <w:jc w:val="both"/>
      </w:pPr>
      <w:r w:rsidRPr="006F589C">
        <w:rPr>
          <w:b/>
        </w:rPr>
        <w:t xml:space="preserve">Особенности заполнения раздела </w:t>
      </w:r>
      <w:r>
        <w:rPr>
          <w:b/>
        </w:rPr>
        <w:t>"</w:t>
      </w:r>
      <w:r w:rsidRPr="006F589C">
        <w:rPr>
          <w:b/>
        </w:rPr>
        <w:t>Сведения о расходах</w:t>
      </w:r>
      <w:r>
        <w:rPr>
          <w:b/>
        </w:rPr>
        <w:t>"</w:t>
      </w:r>
      <w:r w:rsidRPr="006F589C">
        <w:t>:</w:t>
      </w:r>
    </w:p>
    <w:p w:rsidR="00D5302C" w:rsidRPr="006F589C" w:rsidRDefault="00D5302C" w:rsidP="00D5302C">
      <w:pPr>
        <w:ind w:firstLine="567"/>
        <w:rPr>
          <w:rFonts w:ascii="Times New Roman" w:hAnsi="Times New Roman"/>
          <w:sz w:val="28"/>
          <w:szCs w:val="28"/>
        </w:rPr>
      </w:pPr>
      <w:r w:rsidRPr="006F589C">
        <w:rPr>
          <w:rFonts w:ascii="Times New Roman" w:hAnsi="Times New Roman"/>
          <w:b/>
          <w:sz w:val="28"/>
          <w:szCs w:val="28"/>
        </w:rPr>
        <w:t>1) приобретение недвижимого имущества посредством участия в долевом строительстве.</w:t>
      </w:r>
      <w:r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w:t>
      </w:r>
      <w:r>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D5302C" w:rsidRPr="006F589C" w:rsidRDefault="00D5302C" w:rsidP="00D5302C">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5302C" w:rsidRPr="006F589C" w:rsidRDefault="00D5302C" w:rsidP="00D5302C">
      <w:pPr>
        <w:autoSpaceDE w:val="0"/>
        <w:autoSpaceDN w:val="0"/>
        <w:adjustRightInd w:val="0"/>
        <w:ind w:firstLine="851"/>
        <w:rPr>
          <w:rFonts w:ascii="Times New Roman" w:hAnsi="Times New Roman"/>
          <w:sz w:val="24"/>
          <w:szCs w:val="28"/>
        </w:rPr>
      </w:pPr>
    </w:p>
    <w:p w:rsidR="00D5302C" w:rsidRPr="006F589C" w:rsidRDefault="00D5302C" w:rsidP="00D5302C">
      <w:pPr>
        <w:autoSpaceDE w:val="0"/>
        <w:autoSpaceDN w:val="0"/>
        <w:adjustRightInd w:val="0"/>
        <w:jc w:val="center"/>
        <w:rPr>
          <w:rFonts w:ascii="Times New Roman" w:eastAsia="Times New Roman" w:hAnsi="Times New Roman"/>
          <w:b/>
          <w:sz w:val="28"/>
          <w:szCs w:val="28"/>
        </w:rPr>
      </w:pPr>
      <w:r w:rsidRPr="006F589C">
        <w:rPr>
          <w:rFonts w:ascii="Times New Roman" w:eastAsia="Times New Roman" w:hAnsi="Times New Roman"/>
          <w:b/>
          <w:sz w:val="28"/>
          <w:szCs w:val="28"/>
        </w:rPr>
        <w:t>РАЗДЕЛ 3. СВЕДЕНИЯ ОБ ИМУЩЕСТВЕ</w:t>
      </w:r>
    </w:p>
    <w:p w:rsidR="00D5302C" w:rsidRPr="006F589C" w:rsidRDefault="00D5302C" w:rsidP="00D5302C">
      <w:pPr>
        <w:autoSpaceDE w:val="0"/>
        <w:autoSpaceDN w:val="0"/>
        <w:adjustRightInd w:val="0"/>
        <w:ind w:firstLine="851"/>
        <w:jc w:val="center"/>
        <w:rPr>
          <w:rFonts w:ascii="Times New Roman" w:eastAsia="Times New Roman" w:hAnsi="Times New Roman"/>
          <w:sz w:val="24"/>
          <w:szCs w:val="28"/>
        </w:rPr>
      </w:pPr>
    </w:p>
    <w:p w:rsidR="00D5302C" w:rsidRPr="006F589C" w:rsidRDefault="00D5302C" w:rsidP="00D5302C">
      <w:pPr>
        <w:autoSpaceDE w:val="0"/>
        <w:autoSpaceDN w:val="0"/>
        <w:adjustRightInd w:val="0"/>
        <w:rPr>
          <w:rFonts w:ascii="Times New Roman" w:eastAsia="Times New Roman" w:hAnsi="Times New Roman"/>
          <w:b/>
          <w:sz w:val="28"/>
          <w:szCs w:val="28"/>
        </w:rPr>
      </w:pPr>
      <w:r w:rsidRPr="006F589C">
        <w:rPr>
          <w:rFonts w:ascii="Times New Roman" w:eastAsia="Times New Roman" w:hAnsi="Times New Roman"/>
          <w:b/>
          <w:sz w:val="28"/>
          <w:szCs w:val="28"/>
        </w:rPr>
        <w:t>Подраздел 3.1 Недвижимое имущество</w:t>
      </w:r>
    </w:p>
    <w:p w:rsidR="00D5302C" w:rsidRPr="006F589C" w:rsidRDefault="00D5302C" w:rsidP="00D5302C">
      <w:pPr>
        <w:pStyle w:val="aa"/>
        <w:autoSpaceDE w:val="0"/>
        <w:autoSpaceDN w:val="0"/>
        <w:adjustRightInd w:val="0"/>
        <w:ind w:left="567" w:firstLine="0"/>
        <w:rPr>
          <w:rFonts w:ascii="Times New Roman" w:hAnsi="Times New Roman"/>
          <w:sz w:val="28"/>
          <w:szCs w:val="28"/>
        </w:rPr>
      </w:pP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Также в данном подразделе подлежат отражению объекты недвижимого имущества, принадлежащие на праве собственности</w:t>
      </w:r>
      <w:r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w:t>
      </w:r>
      <w:r>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Pr>
          <w:rFonts w:ascii="Times New Roman" w:hAnsi="Times New Roman"/>
          <w:sz w:val="28"/>
          <w:szCs w:val="28"/>
        </w:rPr>
        <w:t>"</w:t>
      </w:r>
      <w:r w:rsidRPr="006F589C">
        <w:rPr>
          <w:rFonts w:ascii="Times New Roman" w:hAnsi="Times New Roman"/>
          <w:sz w:val="28"/>
          <w:szCs w:val="28"/>
        </w:rPr>
        <w:t xml:space="preserve">).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D5302C" w:rsidRPr="006F589C" w:rsidRDefault="00D5302C" w:rsidP="00D5302C">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D5302C" w:rsidRPr="006F589C" w:rsidRDefault="00D5302C" w:rsidP="00D5302C">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D5302C" w:rsidRPr="006F589C" w:rsidRDefault="00D5302C" w:rsidP="00D5302C">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Pr>
          <w:rFonts w:ascii="Times New Roman" w:hAnsi="Times New Roman"/>
          <w:b/>
          <w:sz w:val="28"/>
          <w:szCs w:val="28"/>
        </w:rPr>
        <w:t>"</w:t>
      </w:r>
      <w:r w:rsidRPr="006F589C">
        <w:rPr>
          <w:rFonts w:ascii="Times New Roman" w:hAnsi="Times New Roman"/>
          <w:b/>
          <w:sz w:val="28"/>
          <w:szCs w:val="28"/>
        </w:rPr>
        <w:t>Вид и наименование имущества</w:t>
      </w:r>
      <w:r>
        <w:rPr>
          <w:rFonts w:ascii="Times New Roman" w:hAnsi="Times New Roman"/>
          <w:b/>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Pr="006F589C">
        <w:rPr>
          <w:rFonts w:ascii="Times New Roman" w:hAnsi="Times New Roman"/>
          <w:b/>
          <w:sz w:val="28"/>
          <w:szCs w:val="28"/>
        </w:rPr>
        <w:t>земельных участках</w:t>
      </w:r>
      <w:r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соответствии со статьей 2 Федерального закона от 7 июля 2003 г. № 112-ФЗ </w:t>
      </w:r>
      <w:r>
        <w:rPr>
          <w:rFonts w:ascii="Times New Roman" w:hAnsi="Times New Roman"/>
          <w:sz w:val="28"/>
          <w:szCs w:val="28"/>
        </w:rPr>
        <w:t>"</w:t>
      </w:r>
      <w:r w:rsidRPr="006F589C">
        <w:rPr>
          <w:rFonts w:ascii="Times New Roman" w:hAnsi="Times New Roman"/>
          <w:sz w:val="28"/>
          <w:szCs w:val="28"/>
        </w:rPr>
        <w:t>О личном подсобном хозяйстве</w:t>
      </w:r>
      <w:r>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5302C" w:rsidRPr="006F589C" w:rsidRDefault="00D5302C" w:rsidP="00D5302C">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w:t>
      </w:r>
      <w:r>
        <w:rPr>
          <w:rFonts w:ascii="Times New Roman" w:hAnsi="Times New Roman"/>
          <w:sz w:val="28"/>
          <w:szCs w:val="28"/>
        </w:rPr>
        <w:t>"</w:t>
      </w:r>
      <w:r w:rsidRPr="006F589C">
        <w:rPr>
          <w:rFonts w:ascii="Times New Roman" w:hAnsi="Times New Roman"/>
          <w:sz w:val="28"/>
          <w:szCs w:val="28"/>
        </w:rPr>
        <w:t>Имущество, находящееся в собственности</w:t>
      </w:r>
      <w:r>
        <w:rPr>
          <w:rFonts w:ascii="Times New Roman" w:hAnsi="Times New Roman"/>
          <w:sz w:val="28"/>
          <w:szCs w:val="28"/>
        </w:rPr>
        <w:t>"</w:t>
      </w:r>
      <w:r w:rsidRPr="006F589C">
        <w:rPr>
          <w:rFonts w:ascii="Times New Roman" w:hAnsi="Times New Roman"/>
          <w:sz w:val="28"/>
          <w:szCs w:val="28"/>
        </w:rPr>
        <w:t xml:space="preserve"> или подразделе 6.1 </w:t>
      </w:r>
      <w:r>
        <w:rPr>
          <w:rFonts w:ascii="Times New Roman" w:hAnsi="Times New Roman"/>
          <w:sz w:val="28"/>
          <w:szCs w:val="28"/>
        </w:rPr>
        <w:t>"</w:t>
      </w:r>
      <w:r w:rsidRPr="006F589C">
        <w:rPr>
          <w:rFonts w:ascii="Times New Roman" w:hAnsi="Times New Roman"/>
          <w:sz w:val="28"/>
          <w:szCs w:val="28"/>
        </w:rPr>
        <w:t>Имущество, находящееся в пользовании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строке 4 </w:t>
      </w:r>
      <w:r>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Pr="006F589C">
        <w:rPr>
          <w:rFonts w:ascii="Times New Roman" w:hAnsi="Times New Roman"/>
          <w:sz w:val="28"/>
          <w:szCs w:val="28"/>
        </w:rPr>
        <w:t xml:space="preserve">организованных местах хранения автотранспорта - </w:t>
      </w:r>
      <w:r>
        <w:rPr>
          <w:rFonts w:ascii="Times New Roman" w:hAnsi="Times New Roman"/>
          <w:sz w:val="28"/>
          <w:szCs w:val="28"/>
        </w:rPr>
        <w:t>"</w:t>
      </w:r>
      <w:r w:rsidRPr="006F589C">
        <w:rPr>
          <w:rFonts w:ascii="Times New Roman" w:hAnsi="Times New Roman"/>
          <w:sz w:val="28"/>
          <w:szCs w:val="28"/>
        </w:rPr>
        <w:t>гараж</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 являющийся обособленным строением,</w:t>
      </w:r>
      <w:r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w:t>
      </w:r>
      <w:r>
        <w:rPr>
          <w:rFonts w:ascii="Times New Roman" w:hAnsi="Times New Roman"/>
          <w:sz w:val="28"/>
          <w:szCs w:val="28"/>
        </w:rPr>
        <w:t>"</w:t>
      </w:r>
      <w:r w:rsidRPr="006F589C">
        <w:rPr>
          <w:rFonts w:ascii="Times New Roman" w:hAnsi="Times New Roman"/>
          <w:sz w:val="28"/>
          <w:szCs w:val="28"/>
        </w:rPr>
        <w:t>Недвижимое имущество</w:t>
      </w:r>
      <w:r>
        <w:rPr>
          <w:rFonts w:ascii="Times New Roman" w:hAnsi="Times New Roman"/>
          <w:sz w:val="28"/>
          <w:szCs w:val="28"/>
        </w:rPr>
        <w:t>"</w:t>
      </w:r>
      <w:r w:rsidRPr="006F589C">
        <w:rPr>
          <w:rFonts w:ascii="Times New Roman" w:hAnsi="Times New Roman"/>
          <w:sz w:val="28"/>
          <w:szCs w:val="28"/>
        </w:rPr>
        <w:t xml:space="preserve"> или подразделе 6.1 </w:t>
      </w:r>
      <w:r>
        <w:rPr>
          <w:rFonts w:ascii="Times New Roman" w:hAnsi="Times New Roman"/>
          <w:sz w:val="28"/>
          <w:szCs w:val="28"/>
        </w:rPr>
        <w:t>"</w:t>
      </w:r>
      <w:r w:rsidRPr="006F589C">
        <w:rPr>
          <w:rFonts w:ascii="Times New Roman" w:hAnsi="Times New Roman"/>
          <w:sz w:val="28"/>
          <w:szCs w:val="28"/>
        </w:rPr>
        <w:t>Объекты недвижимого имущества, находящиеся в пользовании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b/>
          <w:sz w:val="28"/>
          <w:szCs w:val="28"/>
        </w:rPr>
        <w:t>"</w:t>
      </w:r>
      <w:r w:rsidRPr="006F589C">
        <w:rPr>
          <w:rFonts w:ascii="Times New Roman" w:hAnsi="Times New Roman"/>
          <w:b/>
          <w:sz w:val="28"/>
          <w:szCs w:val="28"/>
        </w:rPr>
        <w:t>Вид собственности</w:t>
      </w:r>
      <w:r>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w:t>
      </w:r>
      <w:r w:rsidRPr="006F589C">
        <w:rPr>
          <w:rFonts w:ascii="Times New Roman" w:hAnsi="Times New Roman"/>
          <w:sz w:val="28"/>
          <w:szCs w:val="28"/>
        </w:rPr>
        <w:lastRenderedPageBreak/>
        <w:t xml:space="preserve">указании совместной собственности дополнительно указываются в графе </w:t>
      </w:r>
      <w:r>
        <w:rPr>
          <w:rFonts w:ascii="Times New Roman" w:hAnsi="Times New Roman"/>
          <w:sz w:val="28"/>
          <w:szCs w:val="28"/>
        </w:rPr>
        <w:t>"</w:t>
      </w:r>
      <w:r w:rsidRPr="006F589C">
        <w:rPr>
          <w:rFonts w:ascii="Times New Roman" w:hAnsi="Times New Roman"/>
          <w:sz w:val="28"/>
          <w:szCs w:val="28"/>
        </w:rPr>
        <w:t>Вид собственности</w:t>
      </w:r>
      <w:r>
        <w:rPr>
          <w:rFonts w:ascii="Times New Roman" w:hAnsi="Times New Roman"/>
          <w:sz w:val="28"/>
          <w:szCs w:val="28"/>
        </w:rPr>
        <w:t>"</w:t>
      </w:r>
      <w:r w:rsidRPr="006F589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 субъект Российской Федерации;</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район;</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3) город, иной населенный пункт (село, поселок и т.д.);</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4) улица (проспект, переулок и т.д.);</w:t>
      </w:r>
    </w:p>
    <w:p w:rsidR="00D5302C" w:rsidRPr="006F589C" w:rsidRDefault="00D5302C" w:rsidP="00D5302C">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 номер дома (владения, участка), корпуса (строения), квартиры.</w:t>
      </w:r>
    </w:p>
    <w:p w:rsidR="00D5302C" w:rsidRPr="006F589C" w:rsidRDefault="00D5302C" w:rsidP="00D5302C">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D5302C" w:rsidRPr="006F589C" w:rsidRDefault="00D5302C" w:rsidP="00D5302C">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D5302C" w:rsidRPr="006F589C" w:rsidRDefault="00D5302C" w:rsidP="00D5302C">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D5302C" w:rsidRPr="006F589C" w:rsidRDefault="00D5302C" w:rsidP="00D5302C">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5302C" w:rsidRPr="006F589C" w:rsidRDefault="00D5302C" w:rsidP="00D5302C">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w:t>
      </w:r>
      <w:r w:rsidRPr="006F589C">
        <w:rPr>
          <w:rFonts w:ascii="Times New Roman" w:hAnsi="Times New Roman"/>
          <w:sz w:val="28"/>
          <w:szCs w:val="28"/>
        </w:rPr>
        <w:lastRenderedPageBreak/>
        <w:t>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6F589C">
        <w:rPr>
          <w:rFonts w:ascii="Times New Roman" w:hAnsi="Times New Roman"/>
          <w:sz w:val="28"/>
          <w:szCs w:val="28"/>
        </w:rPr>
        <w:tab/>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w:t>
      </w:r>
      <w:r>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Pr>
          <w:rFonts w:ascii="Times New Roman" w:hAnsi="Times New Roman"/>
          <w:sz w:val="28"/>
          <w:szCs w:val="28"/>
        </w:rPr>
        <w:t>"</w:t>
      </w:r>
      <w:r w:rsidRPr="006F589C">
        <w:rPr>
          <w:rFonts w:ascii="Times New Roman" w:hAnsi="Times New Roman"/>
          <w:sz w:val="28"/>
          <w:szCs w:val="28"/>
        </w:rPr>
        <w:t>, свидетельство о государственной регистрации прав на недвижимое имущество и/или запись в ЕГРНв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w:t>
      </w:r>
      <w:r w:rsidRPr="006F589C">
        <w:rPr>
          <w:rFonts w:ascii="Times New Roman" w:hAnsi="Times New Roman"/>
          <w:sz w:val="28"/>
          <w:szCs w:val="28"/>
          <w:lang w:val="en-US"/>
        </w:rPr>
        <w:t>N</w:t>
      </w:r>
      <w:r w:rsidRPr="006F589C">
        <w:rPr>
          <w:rFonts w:ascii="Times New Roman" w:hAnsi="Times New Roman"/>
          <w:sz w:val="28"/>
          <w:szCs w:val="28"/>
        </w:rPr>
        <w:t xml:space="preserve"> от 15.03.1995 г. № 1-345/95 о передаче недвижимого имущества в собственность и др.).</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77:02:0014017:1994-72/004/2020-2 от 27 марта2020 г.; договор купли-продажи от 19 февраля 2020г. или иное</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Pr="006F589C">
        <w:rPr>
          <w:rFonts w:ascii="Times New Roman" w:hAnsi="Times New Roman"/>
          <w:sz w:val="28"/>
          <w:szCs w:val="28"/>
        </w:rPr>
        <w:t>, а именно</w:t>
      </w:r>
      <w:r>
        <w:rPr>
          <w:rFonts w:ascii="Times New Roman" w:hAnsi="Times New Roman"/>
          <w:sz w:val="28"/>
          <w:szCs w:val="28"/>
        </w:rPr>
        <w:t>:</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на лиц, замещающих (занимающих):</w:t>
      </w:r>
    </w:p>
    <w:p w:rsidR="00D5302C" w:rsidRPr="006F589C" w:rsidRDefault="00D5302C" w:rsidP="00D5302C">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w:t>
      </w:r>
      <w:r w:rsidRPr="006F589C">
        <w:rPr>
          <w:rFonts w:ascii="Times New Roman" w:hAnsi="Times New Roman"/>
          <w:sz w:val="28"/>
          <w:szCs w:val="28"/>
        </w:rPr>
        <w:lastRenderedPageBreak/>
        <w:t>Правительством Российской Федерации или Генеральным прокурором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5302C" w:rsidRPr="006F589C" w:rsidRDefault="00D5302C" w:rsidP="00D5302C">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5302C" w:rsidRPr="006F589C" w:rsidRDefault="00D5302C" w:rsidP="00D5302C">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 иных лиц в случаях, предусмотренных федеральными законами.</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w:t>
      </w:r>
      <w:r w:rsidRPr="006F589C">
        <w:rPr>
          <w:rFonts w:ascii="Times New Roman" w:hAnsi="Times New Roman"/>
          <w:color w:val="000000"/>
          <w:sz w:val="28"/>
          <w:szCs w:val="28"/>
        </w:rPr>
        <w:lastRenderedPageBreak/>
        <w:t xml:space="preserve">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D5302C" w:rsidRPr="006F589C" w:rsidRDefault="00D5302C" w:rsidP="00D5302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D5302C" w:rsidRPr="006F589C" w:rsidRDefault="00D5302C" w:rsidP="00D5302C">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декабря2019 г. № 1764).</w:t>
      </w:r>
    </w:p>
    <w:p w:rsidR="00D5302C" w:rsidRPr="006F589C" w:rsidRDefault="00D5302C" w:rsidP="00D5302C">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Pr>
          <w:rFonts w:ascii="Times New Roman" w:hAnsi="Times New Roman"/>
          <w:sz w:val="28"/>
          <w:szCs w:val="28"/>
        </w:rPr>
        <w:t>"</w:t>
      </w:r>
      <w:r w:rsidRPr="006F589C">
        <w:rPr>
          <w:rFonts w:ascii="Times New Roman" w:hAnsi="Times New Roman"/>
          <w:sz w:val="28"/>
          <w:szCs w:val="28"/>
        </w:rPr>
        <w:t>трейд-ин</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подразделе 3.2 раздела 3 справки служащего.</w:t>
      </w:r>
      <w:r w:rsidRPr="006F589C">
        <w:rPr>
          <w:rFonts w:ascii="Times New Roman" w:hAnsi="Times New Roman"/>
          <w:color w:val="000000"/>
          <w:sz w:val="28"/>
          <w:szCs w:val="28"/>
        </w:rPr>
        <w:t>При заполнении графы</w:t>
      </w:r>
      <w:r>
        <w:rPr>
          <w:rFonts w:ascii="Times New Roman" w:hAnsi="Times New Roman"/>
          <w:b/>
          <w:color w:val="000000"/>
          <w:sz w:val="28"/>
          <w:szCs w:val="28"/>
        </w:rPr>
        <w:t>"</w:t>
      </w:r>
      <w:r w:rsidRPr="006F589C">
        <w:rPr>
          <w:rFonts w:ascii="Times New Roman" w:hAnsi="Times New Roman"/>
          <w:b/>
          <w:color w:val="000000"/>
          <w:sz w:val="28"/>
          <w:szCs w:val="28"/>
        </w:rPr>
        <w:t>Место регистрации</w:t>
      </w:r>
      <w:r>
        <w:rPr>
          <w:rFonts w:ascii="Times New Roman" w:hAnsi="Times New Roman"/>
          <w:b/>
          <w:color w:val="000000"/>
          <w:sz w:val="28"/>
          <w:szCs w:val="28"/>
        </w:rPr>
        <w:t>"</w:t>
      </w:r>
      <w:r w:rsidRPr="006F589C">
        <w:rPr>
          <w:rFonts w:ascii="Times New Roman" w:hAnsi="Times New Roman"/>
          <w:color w:val="000000"/>
          <w:sz w:val="28"/>
          <w:szCs w:val="28"/>
        </w:rPr>
        <w:t xml:space="preserve">указывается наименование органа внутренних дел, осуществившего </w:t>
      </w:r>
      <w:r w:rsidRPr="006F589C">
        <w:rPr>
          <w:rFonts w:ascii="Times New Roman" w:hAnsi="Times New Roman"/>
          <w:sz w:val="28"/>
          <w:szCs w:val="28"/>
        </w:rPr>
        <w:t xml:space="preserve">регистрационный учет транспортного средства, например </w:t>
      </w:r>
      <w:hyperlink r:id="rId18" w:history="1">
        <w:r w:rsidRPr="006F589C">
          <w:rPr>
            <w:rFonts w:ascii="Times New Roman" w:eastAsia="Times New Roman" w:hAnsi="Times New Roman"/>
            <w:bCs/>
            <w:sz w:val="28"/>
            <w:szCs w:val="28"/>
            <w:lang w:eastAsia="ru-RU"/>
          </w:rPr>
          <w:t>МО ГИБДД ТНРЭР № 2 ГУ МВД России по г. Москве</w:t>
        </w:r>
      </w:hyperlink>
      <w:r w:rsidRPr="006F589C">
        <w:rPr>
          <w:rFonts w:ascii="Times New Roman" w:eastAsia="Times New Roman" w:hAnsi="Times New Roman"/>
          <w:sz w:val="28"/>
          <w:szCs w:val="28"/>
          <w:lang w:eastAsia="ru-RU"/>
        </w:rPr>
        <w:t xml:space="preserve">, </w:t>
      </w:r>
      <w:hyperlink r:id="rId19" w:history="1">
        <w:r w:rsidRPr="006F589C">
          <w:rPr>
            <w:rFonts w:ascii="Times New Roman" w:eastAsia="Times New Roman" w:hAnsi="Times New Roman"/>
            <w:bCs/>
            <w:sz w:val="28"/>
            <w:szCs w:val="28"/>
            <w:lang w:eastAsia="ru-RU"/>
          </w:rPr>
          <w:t xml:space="preserve">ОГИБДД ММО МВД России </w:t>
        </w:r>
        <w:r>
          <w:rPr>
            <w:rFonts w:ascii="Times New Roman" w:eastAsia="Times New Roman" w:hAnsi="Times New Roman"/>
            <w:bCs/>
            <w:sz w:val="28"/>
            <w:szCs w:val="28"/>
            <w:lang w:eastAsia="ru-RU"/>
          </w:rPr>
          <w:t>"</w:t>
        </w:r>
        <w:r w:rsidRPr="006F589C">
          <w:rPr>
            <w:rFonts w:ascii="Times New Roman" w:eastAsia="Times New Roman" w:hAnsi="Times New Roman"/>
            <w:bCs/>
            <w:sz w:val="28"/>
            <w:szCs w:val="28"/>
            <w:lang w:eastAsia="ru-RU"/>
          </w:rPr>
          <w:t>Шалинский</w:t>
        </w:r>
      </w:hyperlink>
      <w:r>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w:t>
      </w:r>
      <w:hyperlink r:id="rId20" w:history="1">
        <w:r w:rsidRPr="006F589C">
          <w:rPr>
            <w:rFonts w:ascii="Times New Roman" w:eastAsia="Times New Roman" w:hAnsi="Times New Roman"/>
            <w:bCs/>
            <w:sz w:val="28"/>
            <w:szCs w:val="28"/>
            <w:lang w:eastAsia="ru-RU"/>
          </w:rPr>
          <w:t>ОГИБДД ММО МВД России по Новолялинскому району</w:t>
        </w:r>
      </w:hyperlink>
      <w:r w:rsidRPr="006F589C">
        <w:rPr>
          <w:rFonts w:ascii="Times New Roman" w:eastAsia="Times New Roman" w:hAnsi="Times New Roman"/>
          <w:sz w:val="28"/>
          <w:szCs w:val="28"/>
          <w:lang w:eastAsia="ru-RU"/>
        </w:rPr>
        <w:t xml:space="preserve">, </w:t>
      </w:r>
      <w:r w:rsidRPr="006F589C">
        <w:rPr>
          <w:rFonts w:ascii="Times New Roman" w:hAnsi="Times New Roman"/>
          <w:sz w:val="28"/>
          <w:szCs w:val="28"/>
        </w:rPr>
        <w:t>3 отд. МОТОТРЭР ГИБДД УВД по ЦАО г. Москвы</w:t>
      </w:r>
      <w:r w:rsidRPr="006F589C">
        <w:rPr>
          <w:rFonts w:ascii="Times New Roman" w:eastAsia="Times New Roman" w:hAnsi="Times New Roman"/>
          <w:sz w:val="28"/>
          <w:szCs w:val="28"/>
          <w:lang w:eastAsia="ru-RU"/>
        </w:rPr>
        <w:t xml:space="preserve"> и т.д. Указанные данные заполняются </w:t>
      </w:r>
      <w:r w:rsidRPr="006F589C">
        <w:rPr>
          <w:rFonts w:ascii="Times New Roman" w:hAnsi="Times New Roman"/>
          <w:color w:val="000000"/>
          <w:sz w:val="28"/>
          <w:szCs w:val="28"/>
        </w:rPr>
        <w:t xml:space="preserve">согласно </w:t>
      </w:r>
      <w:r w:rsidRPr="006F589C">
        <w:rPr>
          <w:rFonts w:ascii="Times New Roman" w:hAnsi="Times New Roman"/>
          <w:sz w:val="28"/>
          <w:szCs w:val="28"/>
        </w:rPr>
        <w:t>паспорту транспортного средства.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Pr>
          <w:rFonts w:ascii="Times New Roman" w:hAnsi="Times New Roman"/>
          <w:sz w:val="28"/>
          <w:szCs w:val="28"/>
        </w:rPr>
        <w:t>"</w:t>
      </w:r>
      <w:r w:rsidRPr="006F589C">
        <w:rPr>
          <w:rFonts w:ascii="Times New Roman" w:hAnsi="Times New Roman"/>
          <w:sz w:val="28"/>
          <w:szCs w:val="28"/>
        </w:rPr>
        <w:t>Иные транспортные средства</w:t>
      </w:r>
      <w:r>
        <w:rPr>
          <w:rFonts w:ascii="Times New Roman" w:hAnsi="Times New Roman"/>
          <w:sz w:val="28"/>
          <w:szCs w:val="28"/>
        </w:rPr>
        <w:t>"</w:t>
      </w:r>
      <w:r w:rsidRPr="006F589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D5302C" w:rsidRPr="006F589C" w:rsidRDefault="00D5302C" w:rsidP="00D5302C">
      <w:pPr>
        <w:pStyle w:val="aa"/>
        <w:ind w:left="0" w:firstLine="851"/>
        <w:rPr>
          <w:rFonts w:ascii="Times New Roman" w:hAnsi="Times New Roman"/>
          <w:sz w:val="28"/>
          <w:szCs w:val="28"/>
        </w:rPr>
      </w:pPr>
    </w:p>
    <w:p w:rsidR="00D5302C" w:rsidRPr="006F589C" w:rsidRDefault="00D5302C" w:rsidP="00D5302C">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D5302C" w:rsidRPr="006F589C" w:rsidRDefault="00D5302C" w:rsidP="00D5302C">
      <w:pPr>
        <w:ind w:firstLine="851"/>
        <w:jc w:val="center"/>
        <w:rPr>
          <w:rFonts w:ascii="Times New Roman" w:hAnsi="Times New Roman"/>
          <w:b/>
          <w:sz w:val="28"/>
          <w:szCs w:val="28"/>
        </w:rPr>
      </w:pP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D5302C" w:rsidRPr="006F589C" w:rsidRDefault="00D5302C" w:rsidP="00D5302C">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6) вклады (счета) в драгоценных металлах (в том числе указывается вид счета и металл, в котором он открыт);</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7) счета, открытые гражданам, зарегистрированным в качестве индивидуальных предпринимателей.</w:t>
      </w:r>
      <w:r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8) номинальный счет;</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9) счет эскроу.</w:t>
      </w:r>
    </w:p>
    <w:p w:rsidR="00D5302C" w:rsidRPr="006F589C" w:rsidRDefault="00D5302C" w:rsidP="00D5302C">
      <w:pPr>
        <w:pStyle w:val="af3"/>
        <w:ind w:firstLine="567"/>
        <w:rPr>
          <w:rFonts w:ascii="Times New Roman" w:hAnsi="Times New Roman"/>
          <w:sz w:val="28"/>
          <w:szCs w:val="28"/>
        </w:rPr>
      </w:pPr>
      <w:r w:rsidRPr="006F589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металлахуказывается в рублях по курсу Банка России на отчетную дату.</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 w:history="1">
        <w:r w:rsidRPr="006F589C">
          <w:rPr>
            <w:rStyle w:val="af8"/>
            <w:rFonts w:ascii="Times New Roman" w:hAnsi="Times New Roman"/>
            <w:sz w:val="28"/>
            <w:szCs w:val="28"/>
          </w:rPr>
          <w:t>https://www.cbr.ru/hd_base/metall/metall_base_new/</w:t>
        </w:r>
      </w:hyperlink>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5) счета доверительного управления;</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 (т.н. </w:t>
      </w:r>
      <w:r>
        <w:rPr>
          <w:rFonts w:ascii="Times New Roman" w:hAnsi="Times New Roman"/>
          <w:sz w:val="28"/>
          <w:szCs w:val="28"/>
        </w:rPr>
        <w:t>"</w:t>
      </w:r>
      <w:r w:rsidRPr="006F589C">
        <w:rPr>
          <w:rFonts w:ascii="Times New Roman" w:hAnsi="Times New Roman"/>
          <w:sz w:val="28"/>
          <w:szCs w:val="28"/>
        </w:rPr>
        <w:t>юридический адрес</w:t>
      </w:r>
      <w:r>
        <w:rPr>
          <w:rFonts w:ascii="Times New Roman" w:hAnsi="Times New Roman"/>
          <w:sz w:val="28"/>
          <w:szCs w:val="28"/>
        </w:rPr>
        <w:t>"</w:t>
      </w:r>
      <w:r w:rsidRPr="006F589C">
        <w:rPr>
          <w:rFonts w:ascii="Times New Roman" w:hAnsi="Times New Roman"/>
          <w:sz w:val="28"/>
          <w:szCs w:val="28"/>
        </w:rPr>
        <w:t>) банка или иной кредитной организации, в котором был открыт соответствующий счет.</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sz w:val="28"/>
          <w:szCs w:val="28"/>
        </w:rPr>
        <w:t>Вид и валюта счета</w:t>
      </w:r>
      <w:r>
        <w:rPr>
          <w:rFonts w:ascii="Times New Roman" w:hAnsi="Times New Roman"/>
          <w:sz w:val="28"/>
          <w:szCs w:val="28"/>
        </w:rPr>
        <w:t>"</w:t>
      </w:r>
      <w:r w:rsidRPr="006F589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мая 2014 г. № 153-И </w:t>
      </w:r>
      <w:r>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D5302C" w:rsidRPr="006F589C" w:rsidRDefault="00D5302C" w:rsidP="00D5302C">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с наименованием </w:t>
      </w:r>
      <w:r>
        <w:rPr>
          <w:rFonts w:ascii="Times New Roman" w:hAnsi="Times New Roman"/>
          <w:sz w:val="28"/>
          <w:szCs w:val="28"/>
        </w:rPr>
        <w:t>"</w:t>
      </w:r>
      <w:r w:rsidRPr="006F589C">
        <w:rPr>
          <w:rFonts w:ascii="Times New Roman" w:hAnsi="Times New Roman"/>
          <w:sz w:val="28"/>
          <w:szCs w:val="28"/>
        </w:rPr>
        <w:t>Классический</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rPr>
        <w:t>Выгодный</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rPr>
        <w:t>Комфортный</w:t>
      </w:r>
      <w:r>
        <w:rPr>
          <w:rFonts w:ascii="Times New Roman" w:hAnsi="Times New Roman"/>
          <w:sz w:val="28"/>
          <w:szCs w:val="28"/>
        </w:rPr>
        <w:t>"</w:t>
      </w:r>
      <w:r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Pr>
          <w:rFonts w:ascii="Times New Roman" w:hAnsi="Times New Roman"/>
          <w:sz w:val="28"/>
          <w:szCs w:val="28"/>
        </w:rPr>
        <w:t>"</w:t>
      </w:r>
      <w:r w:rsidRPr="006F589C">
        <w:rPr>
          <w:rFonts w:ascii="Times New Roman" w:hAnsi="Times New Roman"/>
          <w:sz w:val="28"/>
          <w:szCs w:val="28"/>
        </w:rPr>
        <w:t>Депозитный</w:t>
      </w:r>
      <w:r>
        <w:rPr>
          <w:rFonts w:ascii="Times New Roman" w:hAnsi="Times New Roman"/>
          <w:sz w:val="28"/>
          <w:szCs w:val="28"/>
        </w:rPr>
        <w:t>"</w:t>
      </w:r>
      <w:r w:rsidRPr="006F589C">
        <w:rPr>
          <w:rFonts w:ascii="Times New Roman" w:hAnsi="Times New Roman"/>
          <w:sz w:val="28"/>
          <w:szCs w:val="28"/>
        </w:rPr>
        <w:t xml:space="preserve">. </w:t>
      </w:r>
    </w:p>
    <w:p w:rsidR="00D5302C" w:rsidRPr="006F589C" w:rsidRDefault="00D5302C" w:rsidP="00D5302C">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sz w:val="28"/>
          <w:szCs w:val="28"/>
        </w:rPr>
        <w:t>Дата открытия счета</w:t>
      </w:r>
      <w:r>
        <w:rPr>
          <w:rFonts w:ascii="Times New Roman" w:hAnsi="Times New Roman"/>
          <w:sz w:val="28"/>
          <w:szCs w:val="28"/>
        </w:rPr>
        <w:t>"</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Pr>
          <w:rFonts w:ascii="Times New Roman" w:hAnsi="Times New Roman"/>
          <w:sz w:val="28"/>
          <w:szCs w:val="28"/>
        </w:rPr>
        <w:t>"</w:t>
      </w:r>
      <w:r w:rsidRPr="006F589C">
        <w:rPr>
          <w:rFonts w:ascii="Times New Roman" w:hAnsi="Times New Roman"/>
          <w:sz w:val="28"/>
          <w:szCs w:val="28"/>
        </w:rPr>
        <w:t>Остаток на счете</w:t>
      </w:r>
      <w:r>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w:t>
      </w:r>
      <w:r w:rsidRPr="006F589C">
        <w:rPr>
          <w:rFonts w:ascii="Times New Roman" w:hAnsi="Times New Roman"/>
          <w:sz w:val="28"/>
          <w:szCs w:val="28"/>
        </w:rPr>
        <w:lastRenderedPageBreak/>
        <w:t xml:space="preserve">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справке прилагается выписка о движении денежных средств по данному счету за отчетный период.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служащего (работника)и его супруга (супруги) за отчетный период и два предшествующих года, то в СПО </w:t>
      </w:r>
      <w:r>
        <w:rPr>
          <w:rFonts w:ascii="Times New Roman" w:hAnsi="Times New Roman"/>
          <w:sz w:val="28"/>
          <w:szCs w:val="28"/>
        </w:rPr>
        <w:t>"</w:t>
      </w:r>
      <w:r w:rsidRPr="006F589C">
        <w:rPr>
          <w:rFonts w:ascii="Times New Roman" w:hAnsi="Times New Roman"/>
          <w:sz w:val="28"/>
          <w:szCs w:val="28"/>
        </w:rPr>
        <w:t>Справки БК</w:t>
      </w:r>
      <w:r>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Pr>
          <w:rFonts w:ascii="Times New Roman" w:hAnsi="Times New Roman"/>
          <w:sz w:val="28"/>
          <w:szCs w:val="28"/>
        </w:rPr>
        <w:t>"</w:t>
      </w:r>
      <w:r w:rsidRPr="006F589C">
        <w:rPr>
          <w:rFonts w:ascii="Times New Roman" w:hAnsi="Times New Roman"/>
          <w:sz w:val="28"/>
          <w:szCs w:val="28"/>
        </w:rPr>
        <w:t>флажка</w:t>
      </w:r>
      <w:r>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напротив соответствующей позиции. В противном случае необходимо заполнить соответствующие графы.</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D5302C" w:rsidRPr="006F589C" w:rsidRDefault="00D5302C" w:rsidP="00D5302C">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r w:rsidRPr="006F589C">
        <w:rPr>
          <w:rStyle w:val="a8"/>
          <w:rFonts w:ascii="Times New Roman" w:hAnsi="Times New Roman" w:cs="Times New Roman"/>
          <w:color w:val="000000"/>
          <w:sz w:val="28"/>
          <w:szCs w:val="28"/>
        </w:rPr>
        <w:t xml:space="preserve">Банком России издано Указание от 15 апреля2020 г. № 5440-У </w:t>
      </w:r>
      <w:r>
        <w:rPr>
          <w:rFonts w:ascii="Times New Roman" w:hAnsi="Times New Roman"/>
          <w:sz w:val="28"/>
          <w:szCs w:val="28"/>
        </w:rPr>
        <w:t>"</w:t>
      </w:r>
      <w:r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Pr>
          <w:rFonts w:ascii="Times New Roman" w:hAnsi="Times New Roman"/>
          <w:sz w:val="28"/>
          <w:szCs w:val="28"/>
        </w:rPr>
        <w:t>"</w:t>
      </w:r>
      <w:r w:rsidRPr="006F589C">
        <w:rPr>
          <w:rFonts w:ascii="Times New Roman" w:hAnsi="Times New Roman"/>
          <w:sz w:val="28"/>
          <w:szCs w:val="28"/>
        </w:rPr>
        <w:t xml:space="preserve">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rsidR="00D5302C" w:rsidRPr="006F589C" w:rsidRDefault="00D5302C" w:rsidP="00D5302C">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5302C" w:rsidRPr="006F589C" w:rsidRDefault="00D5302C" w:rsidP="00D5302C">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5302C" w:rsidRPr="006F589C" w:rsidRDefault="00D5302C" w:rsidP="00D5302C">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D5302C" w:rsidRPr="006F589C" w:rsidRDefault="00D5302C" w:rsidP="00D5302C">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D5302C" w:rsidRPr="006F589C" w:rsidTr="00686067">
        <w:tc>
          <w:tcPr>
            <w:tcW w:w="2127" w:type="dxa"/>
          </w:tcPr>
          <w:p w:rsidR="00D5302C" w:rsidRPr="006F589C" w:rsidRDefault="00D5302C" w:rsidP="00686067">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D5302C" w:rsidRPr="006F589C" w:rsidRDefault="00D5302C" w:rsidP="00686067">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5302C" w:rsidRPr="006F589C" w:rsidTr="00686067">
        <w:tc>
          <w:tcPr>
            <w:tcW w:w="2127" w:type="dxa"/>
          </w:tcPr>
          <w:p w:rsidR="00D5302C" w:rsidRPr="006F589C" w:rsidRDefault="00D5302C" w:rsidP="00686067">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D5302C" w:rsidRPr="006F589C" w:rsidRDefault="00D5302C" w:rsidP="00686067">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D5302C" w:rsidRPr="006F589C" w:rsidRDefault="00D5302C" w:rsidP="00D5302C">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D5302C" w:rsidRPr="006F589C" w:rsidRDefault="00D5302C" w:rsidP="00D5302C">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Pr>
          <w:rFonts w:ascii="Times New Roman" w:hAnsi="Times New Roman"/>
          <w:color w:val="000000"/>
          <w:sz w:val="28"/>
          <w:szCs w:val="28"/>
        </w:rPr>
        <w:t>"</w:t>
      </w:r>
      <w:r w:rsidRPr="006F589C">
        <w:rPr>
          <w:rFonts w:ascii="Times New Roman" w:hAnsi="Times New Roman"/>
          <w:color w:val="000000"/>
          <w:sz w:val="28"/>
          <w:szCs w:val="28"/>
        </w:rPr>
        <w:t>МТС Банк</w:t>
      </w:r>
      <w:r>
        <w:rPr>
          <w:rFonts w:ascii="Times New Roman" w:hAnsi="Times New Roman"/>
          <w:color w:val="000000"/>
          <w:sz w:val="28"/>
          <w:szCs w:val="28"/>
        </w:rPr>
        <w:t>"</w:t>
      </w:r>
      <w:r w:rsidRPr="006F589C">
        <w:rPr>
          <w:rFonts w:ascii="Times New Roman" w:hAnsi="Times New Roman"/>
          <w:color w:val="000000"/>
          <w:sz w:val="28"/>
          <w:szCs w:val="28"/>
        </w:rPr>
        <w:t>,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D5302C" w:rsidRPr="006F589C" w:rsidRDefault="00D5302C" w:rsidP="00D5302C">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w:t>
      </w:r>
      <w:hyperlink r:id="rId23" w:history="1">
        <w:r w:rsidRPr="00E243ED">
          <w:rPr>
            <w:rStyle w:val="af8"/>
            <w:rFonts w:ascii="Times New Roman" w:hAnsi="Times New Roman"/>
            <w:sz w:val="28"/>
            <w:szCs w:val="28"/>
          </w:rPr>
          <w:t>https://www.nalog.ru/rn77/related_activities/accounting/bank_account/</w:t>
        </w:r>
      </w:hyperlink>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rPr>
      </w:pPr>
      <w:r w:rsidRPr="006F589C">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превышает500000 руб., то возникшее в этой связи обязательство финансового характера необходимо указать в подразделе 6.2 раздела 6 справки.</w:t>
      </w:r>
    </w:p>
    <w:p w:rsidR="00D5302C" w:rsidRPr="006F589C" w:rsidRDefault="00D5302C" w:rsidP="00D5302C">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равен или превышает500 000 руб., то возникшее в этой связи обязательство финансового </w:t>
      </w:r>
      <w:r w:rsidRPr="006F589C">
        <w:rPr>
          <w:rFonts w:ascii="Times New Roman" w:hAnsi="Times New Roman"/>
          <w:sz w:val="28"/>
        </w:rPr>
        <w:lastRenderedPageBreak/>
        <w:t>характера, равное или превышающее 500 000 руб., необходимо указать в подразделе 6.2 справки.</w:t>
      </w:r>
    </w:p>
    <w:p w:rsidR="00D5302C" w:rsidRPr="006F589C" w:rsidRDefault="00D5302C" w:rsidP="00D5302C">
      <w:pPr>
        <w:pStyle w:val="aa"/>
        <w:numPr>
          <w:ilvl w:val="0"/>
          <w:numId w:val="1"/>
        </w:numPr>
        <w:ind w:left="0" w:firstLine="567"/>
        <w:rPr>
          <w:rFonts w:ascii="Times New Roman" w:hAnsi="Times New Roman"/>
          <w:sz w:val="28"/>
        </w:rPr>
      </w:pPr>
      <w:r w:rsidRPr="006F589C">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sidRPr="006F589C">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w:t>
      </w:r>
      <w:r>
        <w:rPr>
          <w:rFonts w:ascii="Times New Roman" w:hAnsi="Times New Roman"/>
          <w:sz w:val="28"/>
          <w:szCs w:val="28"/>
        </w:rPr>
        <w:t>"</w:t>
      </w:r>
      <w:r w:rsidRPr="006F589C">
        <w:rPr>
          <w:rFonts w:ascii="Times New Roman" w:hAnsi="Times New Roman"/>
          <w:sz w:val="28"/>
          <w:szCs w:val="28"/>
        </w:rPr>
        <w:t>0</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Pr>
          <w:rFonts w:ascii="Times New Roman" w:hAnsi="Times New Roman"/>
          <w:sz w:val="28"/>
          <w:szCs w:val="28"/>
        </w:rPr>
        <w:t>"</w:t>
      </w:r>
      <w:r w:rsidRPr="006F589C">
        <w:rPr>
          <w:rFonts w:ascii="Times New Roman" w:hAnsi="Times New Roman"/>
          <w:sz w:val="28"/>
          <w:szCs w:val="28"/>
        </w:rPr>
        <w:t>электронных кошельков</w:t>
      </w:r>
      <w:r>
        <w:rPr>
          <w:rFonts w:ascii="Times New Roman" w:hAnsi="Times New Roman"/>
          <w:sz w:val="28"/>
          <w:szCs w:val="28"/>
        </w:rPr>
        <w:t>"</w:t>
      </w:r>
      <w:r w:rsidRPr="006F589C">
        <w:rPr>
          <w:rFonts w:ascii="Times New Roman" w:hAnsi="Times New Roman"/>
          <w:sz w:val="28"/>
          <w:szCs w:val="28"/>
        </w:rPr>
        <w:t xml:space="preserve"> (например </w:t>
      </w:r>
      <w:r>
        <w:rPr>
          <w:rFonts w:ascii="Times New Roman" w:hAnsi="Times New Roman"/>
          <w:sz w:val="28"/>
          <w:szCs w:val="28"/>
        </w:rPr>
        <w:t>"</w:t>
      </w:r>
      <w:r w:rsidRPr="006F589C">
        <w:rPr>
          <w:rFonts w:ascii="Times New Roman" w:hAnsi="Times New Roman"/>
          <w:sz w:val="28"/>
          <w:szCs w:val="28"/>
        </w:rPr>
        <w:t>Яндекс.Деньги</w:t>
      </w:r>
      <w:r>
        <w:rPr>
          <w:rFonts w:ascii="Times New Roman" w:hAnsi="Times New Roman"/>
          <w:sz w:val="28"/>
          <w:szCs w:val="28"/>
        </w:rPr>
        <w:t>"</w:t>
      </w:r>
      <w:r w:rsidRPr="006F589C">
        <w:rPr>
          <w:rFonts w:ascii="Times New Roman" w:hAnsi="Times New Roman"/>
          <w:sz w:val="28"/>
          <w:szCs w:val="28"/>
        </w:rPr>
        <w:t xml:space="preserve">, </w:t>
      </w:r>
      <w:r>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Pr>
          <w:rFonts w:ascii="Times New Roman" w:hAnsi="Times New Roman"/>
          <w:sz w:val="28"/>
          <w:szCs w:val="28"/>
        </w:rPr>
        <w:t>"</w:t>
      </w:r>
      <w:r w:rsidRPr="006F589C">
        <w:rPr>
          <w:rFonts w:ascii="Times New Roman" w:hAnsi="Times New Roman"/>
          <w:sz w:val="28"/>
          <w:szCs w:val="28"/>
        </w:rPr>
        <w:t xml:space="preserve"> и др.).</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D5302C" w:rsidRPr="006F589C" w:rsidRDefault="00D5302C" w:rsidP="00D5302C">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D5302C" w:rsidRPr="006F589C" w:rsidRDefault="00D5302C" w:rsidP="00D5302C">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w:t>
      </w:r>
      <w:r w:rsidRPr="006F589C">
        <w:rPr>
          <w:rFonts w:ascii="Times New Roman" w:hAnsi="Times New Roman"/>
          <w:sz w:val="28"/>
          <w:szCs w:val="28"/>
        </w:rPr>
        <w:lastRenderedPageBreak/>
        <w:t xml:space="preserve">по ссылке: </w:t>
      </w:r>
      <w:hyperlink r:id="rId24" w:history="1">
        <w:r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302C" w:rsidRPr="006F589C" w:rsidRDefault="00D5302C" w:rsidP="00D5302C">
      <w:pPr>
        <w:ind w:firstLine="851"/>
        <w:jc w:val="center"/>
        <w:rPr>
          <w:rFonts w:ascii="Times New Roman" w:hAnsi="Times New Roman"/>
          <w:sz w:val="28"/>
          <w:szCs w:val="28"/>
        </w:rPr>
      </w:pPr>
    </w:p>
    <w:p w:rsidR="00D5302C" w:rsidRPr="006F589C" w:rsidRDefault="00D5302C" w:rsidP="00D5302C">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D5302C" w:rsidRPr="006F589C" w:rsidRDefault="00D5302C" w:rsidP="00D5302C">
      <w:pPr>
        <w:ind w:firstLine="851"/>
        <w:jc w:val="center"/>
        <w:rPr>
          <w:rFonts w:ascii="Times New Roman" w:hAnsi="Times New Roman"/>
          <w:sz w:val="28"/>
          <w:szCs w:val="28"/>
        </w:rPr>
      </w:pP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Pr>
          <w:rFonts w:ascii="Times New Roman" w:hAnsi="Times New Roman"/>
          <w:sz w:val="28"/>
          <w:szCs w:val="28"/>
        </w:rPr>
        <w:t>"</w:t>
      </w:r>
      <w:r w:rsidRPr="006F589C">
        <w:rPr>
          <w:rFonts w:ascii="Times New Roman" w:hAnsi="Times New Roman"/>
          <w:sz w:val="28"/>
          <w:szCs w:val="28"/>
        </w:rPr>
        <w:t>Сведения о доходах</w:t>
      </w:r>
      <w:r>
        <w:rPr>
          <w:rFonts w:ascii="Times New Roman" w:hAnsi="Times New Roman"/>
          <w:sz w:val="28"/>
          <w:szCs w:val="28"/>
        </w:rPr>
        <w:t>"</w:t>
      </w:r>
      <w:r w:rsidRPr="006F589C">
        <w:rPr>
          <w:rFonts w:ascii="Times New Roman" w:hAnsi="Times New Roman"/>
          <w:sz w:val="28"/>
          <w:szCs w:val="28"/>
        </w:rPr>
        <w:t xml:space="preserve"> (строка 5 </w:t>
      </w:r>
      <w:r>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5302C" w:rsidRPr="006F589C" w:rsidRDefault="00D5302C" w:rsidP="00D5302C">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Pr="006F589C">
        <w:rPr>
          <w:rFonts w:ascii="Times New Roman" w:hAnsi="Times New Roman"/>
          <w:sz w:val="28"/>
          <w:szCs w:val="28"/>
        </w:rPr>
        <w:br/>
        <w:t xml:space="preserve">№ 39-ФЗ </w:t>
      </w:r>
      <w:r>
        <w:rPr>
          <w:rFonts w:ascii="Times New Roman" w:hAnsi="Times New Roman"/>
          <w:sz w:val="28"/>
          <w:szCs w:val="28"/>
        </w:rPr>
        <w:t>"</w:t>
      </w:r>
      <w:r w:rsidRPr="006F589C">
        <w:rPr>
          <w:rFonts w:ascii="Times New Roman" w:hAnsi="Times New Roman"/>
          <w:sz w:val="28"/>
          <w:szCs w:val="28"/>
        </w:rPr>
        <w:t>О рынке ценных бумаг</w:t>
      </w:r>
      <w:r>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b/>
          <w:sz w:val="28"/>
          <w:szCs w:val="28"/>
        </w:rPr>
        <w:t>"</w:t>
      </w:r>
      <w:r w:rsidRPr="006F589C">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D5302C" w:rsidRPr="006F589C" w:rsidRDefault="00D5302C" w:rsidP="00D5302C">
      <w:pPr>
        <w:tabs>
          <w:tab w:val="left" w:pos="426"/>
        </w:tabs>
        <w:ind w:firstLine="567"/>
        <w:rPr>
          <w:rFonts w:ascii="Times New Roman" w:hAnsi="Times New Roman"/>
          <w:sz w:val="28"/>
          <w:szCs w:val="28"/>
        </w:rPr>
      </w:pPr>
      <w:r w:rsidRPr="006F589C">
        <w:rPr>
          <w:rFonts w:ascii="Times New Roman" w:hAnsi="Times New Roman"/>
          <w:sz w:val="28"/>
          <w:szCs w:val="28"/>
        </w:rPr>
        <w:t>В случае если служащий (работник) является учредителем коммерческой организации, то данную информацию также необходимо отразить.</w:t>
      </w:r>
      <w:bookmarkStart w:id="3" w:name="Par619"/>
      <w:bookmarkEnd w:id="3"/>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w:t>
      </w:r>
      <w:r w:rsidRPr="006F589C">
        <w:rPr>
          <w:rFonts w:ascii="Times New Roman" w:hAnsi="Times New Roman"/>
          <w:sz w:val="28"/>
          <w:szCs w:val="28"/>
        </w:rPr>
        <w:lastRenderedPageBreak/>
        <w:t xml:space="preserve">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5" w:history="1">
        <w:r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Pr>
          <w:rFonts w:ascii="Times New Roman" w:hAnsi="Times New Roman"/>
          <w:sz w:val="28"/>
          <w:szCs w:val="28"/>
        </w:rPr>
        <w:t>"</w:t>
      </w:r>
      <w:r w:rsidRPr="006F589C">
        <w:rPr>
          <w:rFonts w:ascii="Times New Roman" w:hAnsi="Times New Roman"/>
          <w:sz w:val="28"/>
          <w:szCs w:val="28"/>
        </w:rPr>
        <w:t>0 руб.</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Pr="006F589C">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Основание участия</w:t>
      </w:r>
      <w:r>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5302C" w:rsidRPr="006F589C" w:rsidRDefault="00D5302C" w:rsidP="00D5302C">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Номинальная величина обязательства</w:t>
      </w:r>
      <w:r>
        <w:rPr>
          <w:rFonts w:ascii="Times New Roman" w:hAnsi="Times New Roman"/>
          <w:sz w:val="28"/>
          <w:szCs w:val="28"/>
        </w:rPr>
        <w:t>"</w:t>
      </w:r>
      <w:r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Общая стоимость</w:t>
      </w:r>
      <w:r>
        <w:rPr>
          <w:rFonts w:ascii="Times New Roman" w:hAnsi="Times New Roman"/>
          <w:sz w:val="28"/>
          <w:szCs w:val="28"/>
        </w:rPr>
        <w:t>"</w:t>
      </w:r>
      <w:r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w:t>
      </w:r>
      <w:r w:rsidRPr="006F589C">
        <w:rPr>
          <w:rFonts w:ascii="Times New Roman" w:hAnsi="Times New Roman"/>
          <w:sz w:val="28"/>
          <w:szCs w:val="28"/>
        </w:rPr>
        <w:lastRenderedPageBreak/>
        <w:t xml:space="preserve">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 w:history="1">
        <w:r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D5302C" w:rsidRPr="006F589C" w:rsidRDefault="00D5302C" w:rsidP="00D5302C">
      <w:pPr>
        <w:pStyle w:val="aa"/>
        <w:ind w:left="0"/>
        <w:rPr>
          <w:rFonts w:ascii="Times New Roman" w:hAnsi="Times New Roman"/>
          <w:sz w:val="24"/>
          <w:szCs w:val="28"/>
        </w:rPr>
      </w:pP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D5302C" w:rsidRPr="006F589C" w:rsidRDefault="00D5302C" w:rsidP="00D5302C">
      <w:pPr>
        <w:ind w:firstLine="851"/>
        <w:jc w:val="center"/>
        <w:rPr>
          <w:rFonts w:ascii="Times New Roman" w:hAnsi="Times New Roman"/>
          <w:sz w:val="24"/>
          <w:szCs w:val="28"/>
        </w:rPr>
      </w:pPr>
    </w:p>
    <w:p w:rsidR="00D5302C" w:rsidRPr="006F589C" w:rsidRDefault="00D5302C" w:rsidP="00D5302C">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rsidR="00D5302C" w:rsidRPr="006F589C" w:rsidRDefault="00D5302C" w:rsidP="00D5302C">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p>
    <w:p w:rsidR="00D5302C" w:rsidRPr="006F589C" w:rsidRDefault="00D5302C" w:rsidP="00D5302C">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эти объекты указаны в подразделе 3.1 соответствующей справки</w:t>
      </w:r>
    </w:p>
    <w:p w:rsidR="00D5302C" w:rsidRPr="006F589C" w:rsidRDefault="00D5302C" w:rsidP="00D5302C">
      <w:pPr>
        <w:pStyle w:val="aa"/>
        <w:ind w:left="567" w:firstLine="0"/>
        <w:rPr>
          <w:rFonts w:ascii="Times New Roman" w:hAnsi="Times New Roman"/>
          <w:sz w:val="28"/>
          <w:szCs w:val="28"/>
        </w:rPr>
      </w:pPr>
      <w:r w:rsidRPr="006F589C">
        <w:rPr>
          <w:rFonts w:ascii="Times New Roman" w:hAnsi="Times New Roman"/>
          <w:sz w:val="28"/>
          <w:szCs w:val="28"/>
        </w:rPr>
        <w:t>Аналогично в отношении несовершеннолетних детей.</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w:t>
      </w:r>
      <w:r w:rsidRPr="006F589C">
        <w:rPr>
          <w:rFonts w:ascii="Times New Roman" w:hAnsi="Times New Roman"/>
          <w:sz w:val="28"/>
          <w:szCs w:val="28"/>
        </w:rPr>
        <w:lastRenderedPageBreak/>
        <w:t>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(найма, поднайма);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5) используемых для бытовых нужд, но не зарегистрированных в установленном порядке органами Росреестраобъектах незавершенного строительства;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6) принадлежащих на праве пожизненного наследуемого владения земельным участком;</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b/>
          <w:sz w:val="28"/>
          <w:szCs w:val="28"/>
        </w:rPr>
        <w:t>"</w:t>
      </w:r>
      <w:r w:rsidRPr="006F589C">
        <w:rPr>
          <w:rFonts w:ascii="Times New Roman" w:hAnsi="Times New Roman"/>
          <w:b/>
          <w:sz w:val="28"/>
          <w:szCs w:val="28"/>
        </w:rPr>
        <w:t>Вид имущества</w:t>
      </w:r>
      <w:r>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Вид и сроки пользования</w:t>
      </w:r>
      <w:r>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D5302C" w:rsidRPr="006F589C" w:rsidRDefault="00D5302C" w:rsidP="00D5302C">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Основание пользования</w:t>
      </w:r>
      <w:r>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5302C" w:rsidRPr="006F589C" w:rsidRDefault="00D5302C" w:rsidP="00D5302C">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w:t>
      </w:r>
      <w:r w:rsidRPr="006F589C">
        <w:rPr>
          <w:rFonts w:ascii="Times New Roman" w:hAnsi="Times New Roman"/>
        </w:rPr>
        <w:lastRenderedPageBreak/>
        <w:t xml:space="preserve">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D5302C" w:rsidRPr="006F589C" w:rsidRDefault="00D5302C" w:rsidP="00D5302C">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 (супруга).</w:t>
      </w:r>
    </w:p>
    <w:p w:rsidR="00D5302C" w:rsidRPr="006F589C" w:rsidRDefault="00D5302C" w:rsidP="00D5302C">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D5302C" w:rsidRPr="006F589C" w:rsidRDefault="00D5302C" w:rsidP="00D5302C">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D5302C" w:rsidRPr="006F589C" w:rsidRDefault="00D5302C" w:rsidP="00D5302C">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Pr="006F589C">
        <w:rPr>
          <w:rFonts w:ascii="Times New Roman" w:hAnsi="Times New Roman"/>
          <w:sz w:val="28"/>
          <w:szCs w:val="28"/>
        </w:rPr>
        <w:t xml:space="preserve">имеющееся 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Содержание обязательства</w:t>
      </w:r>
      <w:r>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Кредитор (должник)</w:t>
      </w:r>
      <w:r>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D5302C" w:rsidRPr="006F589C" w:rsidRDefault="00D5302C" w:rsidP="00D5302C">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D5302C" w:rsidRPr="006F589C" w:rsidRDefault="00D5302C" w:rsidP="00D5302C">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1) если служащий (работник) или его супруга (супруг) взял(-а) кредит в Сбербанке России и является должником, то в графе </w:t>
      </w:r>
      <w:r>
        <w:rPr>
          <w:rFonts w:ascii="Times New Roman" w:hAnsi="Times New Roman"/>
          <w:sz w:val="28"/>
          <w:szCs w:val="28"/>
        </w:rPr>
        <w:t>"</w:t>
      </w:r>
      <w:r w:rsidRPr="006F589C">
        <w:rPr>
          <w:rFonts w:ascii="Times New Roman" w:hAnsi="Times New Roman"/>
          <w:sz w:val="28"/>
          <w:szCs w:val="28"/>
        </w:rPr>
        <w:t>Кредитор (должник)</w:t>
      </w:r>
      <w:r>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ПАО </w:t>
      </w:r>
      <w:r>
        <w:rPr>
          <w:rFonts w:ascii="Times New Roman" w:hAnsi="Times New Roman"/>
          <w:sz w:val="28"/>
          <w:szCs w:val="28"/>
        </w:rPr>
        <w:t>"</w:t>
      </w:r>
      <w:r w:rsidRPr="006F589C">
        <w:rPr>
          <w:rFonts w:ascii="Times New Roman" w:hAnsi="Times New Roman"/>
          <w:sz w:val="28"/>
          <w:szCs w:val="28"/>
        </w:rPr>
        <w:t>Сбербанк России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2) если служащий (работник) или его супруга (супруг)заключил(-а) договор займа денежных средств и является займодавцем, то в графе </w:t>
      </w:r>
      <w:r>
        <w:rPr>
          <w:rFonts w:ascii="Times New Roman" w:hAnsi="Times New Roman"/>
          <w:sz w:val="28"/>
          <w:szCs w:val="28"/>
        </w:rPr>
        <w:t>"</w:t>
      </w:r>
      <w:r w:rsidRPr="006F589C">
        <w:rPr>
          <w:rFonts w:ascii="Times New Roman" w:hAnsi="Times New Roman"/>
          <w:sz w:val="28"/>
          <w:szCs w:val="28"/>
        </w:rPr>
        <w:t>Кредитор (должник)</w:t>
      </w:r>
      <w:r>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Основание возникновения</w:t>
      </w:r>
      <w:r>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w:t>
      </w:r>
      <w:r w:rsidRPr="006F589C">
        <w:rPr>
          <w:rFonts w:ascii="Times New Roman" w:hAnsi="Times New Roman"/>
          <w:sz w:val="28"/>
          <w:szCs w:val="28"/>
        </w:rPr>
        <w:lastRenderedPageBreak/>
        <w:t xml:space="preserve">курсу Банка России на отчетную дату. </w:t>
      </w:r>
    </w:p>
    <w:p w:rsidR="00D5302C" w:rsidRPr="006F589C" w:rsidRDefault="00D5302C" w:rsidP="00D5302C">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 w:history="1">
        <w:r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Pr>
          <w:rFonts w:ascii="Times New Roman" w:hAnsi="Times New Roman"/>
          <w:sz w:val="28"/>
          <w:szCs w:val="28"/>
        </w:rPr>
        <w:t>"</w:t>
      </w:r>
      <w:r w:rsidRPr="006F589C">
        <w:rPr>
          <w:rFonts w:ascii="Times New Roman" w:hAnsi="Times New Roman"/>
          <w:b/>
          <w:sz w:val="28"/>
          <w:szCs w:val="28"/>
        </w:rPr>
        <w:t>Условия обязательства</w:t>
      </w:r>
      <w:r>
        <w:rPr>
          <w:rFonts w:ascii="Times New Roman" w:hAnsi="Times New Roman"/>
          <w:sz w:val="28"/>
          <w:szCs w:val="28"/>
        </w:rPr>
        <w:t>"</w:t>
      </w:r>
      <w:r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D5302C" w:rsidRPr="006F589C" w:rsidRDefault="00D5302C" w:rsidP="00D5302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3) договор займа;</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D5302C" w:rsidRPr="006F589C" w:rsidRDefault="00D5302C" w:rsidP="00D5302C">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w:t>
      </w:r>
      <w:r>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Pr>
          <w:rFonts w:ascii="Times New Roman" w:hAnsi="Times New Roman"/>
          <w:sz w:val="28"/>
          <w:szCs w:val="28"/>
        </w:rPr>
        <w:t>"</w:t>
      </w:r>
      <w:r w:rsidRPr="006F589C">
        <w:rPr>
          <w:rFonts w:ascii="Times New Roman" w:hAnsi="Times New Roman"/>
          <w:sz w:val="28"/>
          <w:szCs w:val="28"/>
        </w:rPr>
        <w:t xml:space="preserve"> являетсягосударственная корпорация </w:t>
      </w:r>
      <w:r>
        <w:rPr>
          <w:rFonts w:ascii="Times New Roman" w:hAnsi="Times New Roman"/>
          <w:sz w:val="28"/>
          <w:szCs w:val="28"/>
        </w:rPr>
        <w:t>"</w:t>
      </w:r>
      <w:r w:rsidRPr="006F589C">
        <w:rPr>
          <w:rFonts w:ascii="Times New Roman" w:hAnsi="Times New Roman"/>
          <w:sz w:val="28"/>
          <w:szCs w:val="28"/>
        </w:rPr>
        <w:t>Агентство по страхованию вкладов</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lastRenderedPageBreak/>
        <w:t xml:space="preserve">12) предоставленные брокером займы (т.н. </w:t>
      </w:r>
      <w:r>
        <w:rPr>
          <w:rFonts w:ascii="Times New Roman" w:hAnsi="Times New Roman"/>
          <w:sz w:val="28"/>
          <w:szCs w:val="28"/>
        </w:rPr>
        <w:t>"</w:t>
      </w:r>
      <w:r w:rsidRPr="006F589C">
        <w:rPr>
          <w:rFonts w:ascii="Times New Roman" w:hAnsi="Times New Roman"/>
          <w:sz w:val="28"/>
          <w:szCs w:val="28"/>
        </w:rPr>
        <w:t>маржинальные сделки</w:t>
      </w:r>
      <w:r>
        <w:rPr>
          <w:rFonts w:ascii="Times New Roman" w:hAnsi="Times New Roman"/>
          <w:sz w:val="28"/>
          <w:szCs w:val="28"/>
        </w:rPr>
        <w:t>"</w:t>
      </w:r>
      <w:r w:rsidRPr="006F589C">
        <w:rPr>
          <w:rFonts w:ascii="Times New Roman" w:hAnsi="Times New Roman"/>
          <w:sz w:val="28"/>
          <w:szCs w:val="28"/>
        </w:rPr>
        <w:t>);</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14) иные обязательства, в том числе установленные решением суда.</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Отдельные виды срочных обязательств финансового характера</w:t>
      </w:r>
      <w:r w:rsidRPr="006F589C">
        <w:rPr>
          <w:rFonts w:ascii="Times New Roman" w:hAnsi="Times New Roman"/>
          <w:sz w:val="28"/>
          <w:szCs w:val="28"/>
        </w:rPr>
        <w:t>:</w:t>
      </w:r>
    </w:p>
    <w:p w:rsidR="00D5302C" w:rsidRPr="006F589C" w:rsidRDefault="00D5302C" w:rsidP="00D5302C">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 участие в долевом строительстве объекта недвижимости.</w:t>
      </w:r>
      <w:r w:rsidRPr="006F589C">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sz w:val="28"/>
          <w:szCs w:val="28"/>
        </w:rPr>
        <w:t>"</w:t>
      </w:r>
      <w:r w:rsidRPr="006F589C">
        <w:rPr>
          <w:rFonts w:ascii="Times New Roman" w:hAnsi="Times New Roman"/>
          <w:sz w:val="28"/>
          <w:szCs w:val="28"/>
        </w:rPr>
        <w:t>Условие обязательства</w:t>
      </w:r>
      <w:r>
        <w:rPr>
          <w:rFonts w:ascii="Times New Roman" w:hAnsi="Times New Roman"/>
          <w:sz w:val="28"/>
          <w:szCs w:val="28"/>
        </w:rPr>
        <w:t>"</w:t>
      </w:r>
      <w:r w:rsidRPr="006F589C">
        <w:rPr>
          <w:rFonts w:ascii="Times New Roman" w:hAnsi="Times New Roman"/>
          <w:sz w:val="28"/>
          <w:szCs w:val="28"/>
        </w:rPr>
        <w:t xml:space="preserve">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5302C" w:rsidRPr="006F589C" w:rsidRDefault="00D5302C" w:rsidP="00D5302C">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Pr="006F589C">
        <w:rPr>
          <w:rFonts w:ascii="Times New Roman" w:hAnsi="Times New Roman"/>
          <w:sz w:val="28"/>
          <w:szCs w:val="28"/>
        </w:rPr>
        <w:t xml:space="preserve">Согласно пунктам 4 и 5 статьи 9 Федерального закона от 16 июля 1998 г. № 102-ФЗ </w:t>
      </w:r>
      <w:r>
        <w:rPr>
          <w:rFonts w:ascii="Times New Roman" w:hAnsi="Times New Roman"/>
          <w:sz w:val="28"/>
          <w:szCs w:val="28"/>
        </w:rPr>
        <w:t>"</w:t>
      </w:r>
      <w:r w:rsidRPr="006F589C">
        <w:rPr>
          <w:rFonts w:ascii="Times New Roman" w:hAnsi="Times New Roman"/>
          <w:sz w:val="28"/>
          <w:szCs w:val="28"/>
        </w:rPr>
        <w:t>Об ипотеке (залоге недвижимости)</w:t>
      </w:r>
      <w:r>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w:t>
      </w:r>
      <w:r w:rsidRPr="006F589C">
        <w:rPr>
          <w:rFonts w:ascii="Times New Roman" w:hAnsi="Times New Roman"/>
          <w:sz w:val="28"/>
          <w:szCs w:val="28"/>
        </w:rPr>
        <w:lastRenderedPageBreak/>
        <w:t>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5302C" w:rsidRPr="006F589C" w:rsidRDefault="00D5302C" w:rsidP="00D5302C">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D5302C" w:rsidRPr="006F589C" w:rsidRDefault="00D5302C" w:rsidP="00D5302C">
      <w:pPr>
        <w:ind w:firstLine="567"/>
        <w:rPr>
          <w:rFonts w:ascii="Times New Roman" w:hAnsi="Times New Roman"/>
          <w:sz w:val="28"/>
          <w:szCs w:val="28"/>
        </w:rPr>
      </w:pPr>
      <w:r w:rsidRPr="006F589C">
        <w:rPr>
          <w:rFonts w:ascii="Times New Roman" w:hAnsi="Times New Roman"/>
          <w:b/>
          <w:sz w:val="28"/>
          <w:szCs w:val="28"/>
        </w:rPr>
        <w:t xml:space="preserve">3) обязательства в соответствии с Законом Российской Федерации от 27 ноября 1992 г.№ 4015-1 </w:t>
      </w:r>
      <w:r>
        <w:rPr>
          <w:rFonts w:ascii="Times New Roman" w:hAnsi="Times New Roman"/>
          <w:b/>
          <w:sz w:val="28"/>
          <w:szCs w:val="28"/>
        </w:rPr>
        <w:t>"</w:t>
      </w:r>
      <w:r w:rsidRPr="006F589C">
        <w:rPr>
          <w:rFonts w:ascii="Times New Roman" w:hAnsi="Times New Roman"/>
          <w:b/>
          <w:sz w:val="28"/>
          <w:szCs w:val="28"/>
        </w:rPr>
        <w:t>Об организации страхового дела в Российской Федерации</w:t>
      </w:r>
      <w:r>
        <w:rPr>
          <w:rFonts w:ascii="Times New Roman" w:hAnsi="Times New Roman"/>
          <w:b/>
          <w:sz w:val="28"/>
          <w:szCs w:val="28"/>
        </w:rPr>
        <w:t>"</w:t>
      </w:r>
      <w:r w:rsidRPr="006F589C">
        <w:rPr>
          <w:rFonts w:ascii="Times New Roman" w:hAnsi="Times New Roman"/>
          <w:b/>
          <w:sz w:val="28"/>
          <w:szCs w:val="28"/>
        </w:rPr>
        <w:t xml:space="preserve">,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w:t>
      </w:r>
      <w:r w:rsidRPr="006F589C">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Вграфе 2 подраздела 6.2 справки указывается вид страхования, графе 3 подраздела 6.2 справки указывается вторая сторона обязательства: </w:t>
      </w:r>
      <w:r>
        <w:rPr>
          <w:rFonts w:ascii="Times New Roman" w:hAnsi="Times New Roman"/>
          <w:sz w:val="28"/>
          <w:szCs w:val="28"/>
        </w:rPr>
        <w:t>"</w:t>
      </w:r>
      <w:r w:rsidRPr="006F589C">
        <w:rPr>
          <w:rFonts w:ascii="Times New Roman" w:hAnsi="Times New Roman"/>
          <w:sz w:val="28"/>
          <w:szCs w:val="28"/>
        </w:rPr>
        <w:t>должник</w:t>
      </w:r>
      <w:r>
        <w:rPr>
          <w:rFonts w:ascii="Times New Roman" w:hAnsi="Times New Roman"/>
          <w:sz w:val="28"/>
          <w:szCs w:val="28"/>
        </w:rPr>
        <w:t>"</w:t>
      </w:r>
      <w:r w:rsidRPr="006F589C">
        <w:rPr>
          <w:rFonts w:ascii="Times New Roman" w:hAnsi="Times New Roman"/>
          <w:sz w:val="28"/>
          <w:szCs w:val="28"/>
        </w:rPr>
        <w:t>,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Pr>
          <w:rFonts w:ascii="Times New Roman" w:hAnsi="Times New Roman"/>
          <w:sz w:val="28"/>
          <w:szCs w:val="28"/>
        </w:rPr>
        <w:t>"</w:t>
      </w:r>
      <w:r w:rsidRPr="006F589C">
        <w:rPr>
          <w:rFonts w:ascii="Times New Roman" w:hAnsi="Times New Roman"/>
          <w:sz w:val="28"/>
          <w:szCs w:val="28"/>
        </w:rPr>
        <w:t>Сумма обязательства</w:t>
      </w:r>
      <w:r>
        <w:rPr>
          <w:rFonts w:ascii="Times New Roman" w:hAnsi="Times New Roman"/>
          <w:sz w:val="28"/>
          <w:szCs w:val="28"/>
        </w:rPr>
        <w:t>"</w:t>
      </w:r>
      <w:r w:rsidRPr="006F589C">
        <w:rPr>
          <w:rFonts w:ascii="Times New Roman" w:hAnsi="Times New Roman"/>
          <w:sz w:val="28"/>
          <w:szCs w:val="28"/>
        </w:rPr>
        <w:t xml:space="preserve"> указывается страховая сумма по договору. Иные графы не заполняются.</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Pr>
          <w:rFonts w:ascii="Times New Roman" w:hAnsi="Times New Roman"/>
          <w:sz w:val="28"/>
          <w:szCs w:val="28"/>
        </w:rPr>
        <w:t>"</w:t>
      </w:r>
      <w:r w:rsidRPr="006F589C">
        <w:rPr>
          <w:rFonts w:ascii="Times New Roman" w:hAnsi="Times New Roman"/>
          <w:sz w:val="28"/>
          <w:szCs w:val="28"/>
        </w:rPr>
        <w:t xml:space="preserve">. </w:t>
      </w:r>
    </w:p>
    <w:p w:rsidR="00D5302C" w:rsidRPr="006F589C" w:rsidRDefault="00D5302C" w:rsidP="00D5302C">
      <w:pPr>
        <w:ind w:firstLine="567"/>
        <w:rPr>
          <w:rFonts w:ascii="Times New Roman" w:hAnsi="Times New Roman"/>
          <w:sz w:val="28"/>
          <w:szCs w:val="28"/>
        </w:rPr>
      </w:pPr>
      <w:r w:rsidRPr="006F589C">
        <w:rPr>
          <w:rFonts w:ascii="Times New Roman" w:hAnsi="Times New Roman"/>
          <w:b/>
          <w:sz w:val="28"/>
          <w:szCs w:val="28"/>
        </w:rPr>
        <w:lastRenderedPageBreak/>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Pr>
          <w:rFonts w:ascii="Times New Roman" w:hAnsi="Times New Roman"/>
          <w:sz w:val="28"/>
          <w:szCs w:val="28"/>
        </w:rPr>
        <w:t> </w:t>
      </w:r>
      <w:r w:rsidRPr="006F589C">
        <w:rPr>
          <w:rFonts w:ascii="Times New Roman" w:hAnsi="Times New Roman"/>
          <w:sz w:val="28"/>
          <w:szCs w:val="28"/>
        </w:rPr>
        <w:t>– обязательства по оплате вознаграждения, у профессионального участника</w:t>
      </w:r>
      <w:r>
        <w:rPr>
          <w:rFonts w:ascii="Times New Roman" w:hAnsi="Times New Roman"/>
          <w:sz w:val="28"/>
          <w:szCs w:val="28"/>
        </w:rPr>
        <w:t> </w:t>
      </w:r>
      <w:r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D5302C" w:rsidRPr="006F589C" w:rsidRDefault="00D5302C" w:rsidP="00D5302C">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D5302C" w:rsidRPr="006F589C" w:rsidRDefault="00D5302C" w:rsidP="00D5302C">
      <w:pPr>
        <w:ind w:firstLine="567"/>
        <w:rPr>
          <w:rFonts w:ascii="Times New Roman" w:hAnsi="Times New Roman"/>
          <w:sz w:val="24"/>
          <w:szCs w:val="28"/>
        </w:rPr>
      </w:pP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D5302C" w:rsidRPr="006F589C" w:rsidRDefault="00D5302C" w:rsidP="00D5302C">
      <w:pPr>
        <w:ind w:firstLine="851"/>
        <w:jc w:val="center"/>
        <w:rPr>
          <w:rFonts w:ascii="Times New Roman" w:hAnsi="Times New Roman"/>
          <w:sz w:val="24"/>
          <w:szCs w:val="28"/>
        </w:rPr>
      </w:pP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5302C" w:rsidRPr="006F589C" w:rsidRDefault="00D5302C" w:rsidP="00D5302C">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w:t>
      </w:r>
      <w:r w:rsidRPr="006F589C">
        <w:rPr>
          <w:rFonts w:ascii="Times New Roman" w:hAnsi="Times New Roman"/>
          <w:sz w:val="28"/>
          <w:szCs w:val="28"/>
        </w:rPr>
        <w:lastRenderedPageBreak/>
        <w:t>общую собственность служащего (работника), его супруги (супруга) и несовершеннолетних детей с определением размера долей по соглашению).</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Договор мены не подлежит отражению в данном разделе справки, так как он является возмездным.</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Каждый объект безвозмездной сделки указывается отдельно.</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Pr>
          <w:rFonts w:ascii="Times New Roman" w:hAnsi="Times New Roman"/>
          <w:sz w:val="28"/>
          <w:szCs w:val="28"/>
        </w:rPr>
        <w:t>"</w:t>
      </w:r>
      <w:r w:rsidRPr="006F589C">
        <w:rPr>
          <w:rFonts w:ascii="Times New Roman" w:hAnsi="Times New Roman"/>
          <w:sz w:val="28"/>
          <w:szCs w:val="28"/>
        </w:rPr>
        <w:t>Земельные участки</w:t>
      </w:r>
      <w:r>
        <w:rPr>
          <w:rFonts w:ascii="Times New Roman" w:hAnsi="Times New Roman"/>
          <w:sz w:val="28"/>
          <w:szCs w:val="28"/>
        </w:rPr>
        <w:t>"</w:t>
      </w:r>
      <w:r w:rsidRPr="006F589C">
        <w:rPr>
          <w:rFonts w:ascii="Times New Roman" w:hAnsi="Times New Roman"/>
          <w:sz w:val="28"/>
          <w:szCs w:val="28"/>
        </w:rPr>
        <w:t xml:space="preserve"> и </w:t>
      </w:r>
      <w:r>
        <w:rPr>
          <w:rFonts w:ascii="Times New Roman" w:hAnsi="Times New Roman"/>
          <w:sz w:val="28"/>
          <w:szCs w:val="28"/>
        </w:rPr>
        <w:t>"</w:t>
      </w:r>
      <w:r w:rsidRPr="006F589C">
        <w:rPr>
          <w:rFonts w:ascii="Times New Roman" w:hAnsi="Times New Roman"/>
          <w:sz w:val="28"/>
          <w:szCs w:val="28"/>
        </w:rPr>
        <w:t>Иное недвижимое имущество</w:t>
      </w:r>
      <w:r>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87настоящих Методических рекомендаций), местонахождение (адрес) в соответствии с пунктами 95-96настоящих Методических рекомендаций, площадь (кв. м) в соответствии с пунктом 97настоящих Методических рекомендаций.</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Pr>
          <w:rFonts w:ascii="Times New Roman" w:hAnsi="Times New Roman"/>
          <w:sz w:val="28"/>
          <w:szCs w:val="28"/>
        </w:rPr>
        <w:t>"</w:t>
      </w:r>
      <w:r w:rsidRPr="006F589C">
        <w:rPr>
          <w:rFonts w:ascii="Times New Roman" w:hAnsi="Times New Roman"/>
          <w:sz w:val="28"/>
          <w:szCs w:val="28"/>
        </w:rPr>
        <w:t>Транспортные средства</w:t>
      </w:r>
      <w:r>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Pr>
          <w:rFonts w:ascii="Times New Roman" w:hAnsi="Times New Roman"/>
          <w:sz w:val="28"/>
          <w:szCs w:val="28"/>
        </w:rPr>
        <w:t>"</w:t>
      </w:r>
      <w:r w:rsidRPr="006F589C">
        <w:rPr>
          <w:rFonts w:ascii="Times New Roman" w:hAnsi="Times New Roman"/>
          <w:sz w:val="28"/>
          <w:szCs w:val="28"/>
        </w:rPr>
        <w:t>Ценные бумаги</w:t>
      </w:r>
      <w:r>
        <w:rPr>
          <w:rFonts w:ascii="Times New Roman" w:hAnsi="Times New Roman"/>
          <w:sz w:val="28"/>
          <w:szCs w:val="28"/>
        </w:rPr>
        <w:t>"</w:t>
      </w:r>
      <w:r w:rsidRPr="006F589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стоимостьв рублях, а если стоимость выражена в иностранной валюте, то в рублях по курсу Банка России на дату совершения безвозмездной сделки. </w:t>
      </w:r>
    </w:p>
    <w:p w:rsidR="00D5302C" w:rsidRPr="006F589C" w:rsidRDefault="00D5302C" w:rsidP="00D5302C">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135настоящих Методических рекомендаций, местонахождение организации (адрес), уставный капитал в соответствии с пунктом 136настоящих Методических рекомендаций, доли участия в соответствии с пунктом 137настоящих Методических рекомендаций.</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D5302C" w:rsidRPr="006F589C"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F589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указываются основания прекращения права собственности (наименование и реквизиты (дата, номер) соответствующего договора или акта).</w:t>
      </w:r>
    </w:p>
    <w:p w:rsidR="00D5302C" w:rsidRPr="006F589C" w:rsidRDefault="00D5302C" w:rsidP="00D5302C">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D5302C" w:rsidRPr="006F589C" w:rsidRDefault="00D5302C" w:rsidP="00D5302C">
      <w:pPr>
        <w:jc w:val="center"/>
        <w:rPr>
          <w:rFonts w:ascii="Times New Roman" w:hAnsi="Times New Roman"/>
          <w:b/>
          <w:sz w:val="28"/>
          <w:szCs w:val="28"/>
        </w:rPr>
      </w:pPr>
      <w:r w:rsidRPr="006F589C">
        <w:rPr>
          <w:rFonts w:ascii="Times New Roman" w:hAnsi="Times New Roman"/>
          <w:b/>
          <w:sz w:val="28"/>
          <w:szCs w:val="28"/>
        </w:rPr>
        <w:t xml:space="preserve">ПРЕДСТАВЛЕНИЕ СВЕДЕНИЙ О ЦИФРОВЫХ ФИНАНСОВЫХ АКТИВАХ, ЦИФРОВЫХ ПРАВАХ, ВКЛЮЧАЮЩИХ ОДНОВРЕМЕННО ЦИФРОВЫЕ </w:t>
      </w:r>
      <w:r w:rsidRPr="006F589C">
        <w:rPr>
          <w:rFonts w:ascii="Times New Roman" w:hAnsi="Times New Roman"/>
          <w:b/>
          <w:sz w:val="28"/>
          <w:szCs w:val="28"/>
        </w:rPr>
        <w:lastRenderedPageBreak/>
        <w:t>ФИНАНСОВЫЕ АКТИВЫ И ИНЫЕ ЦИФРОВЫЕ ПРАВА, УТИЛИТАРНЫХ ЦИФРОВЫХ ПРАВАХ И ЦИФРОВОЙ ВАЛЮТЕ В ХОДЕ ДЕКЛАРАЦИОННОЙ КАМПАНИИ 2021 ГОДА</w:t>
      </w:r>
    </w:p>
    <w:p w:rsidR="00D5302C" w:rsidRPr="006F589C" w:rsidRDefault="00D5302C" w:rsidP="00D5302C">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D5302C" w:rsidRPr="006F589C" w:rsidRDefault="00D5302C" w:rsidP="00D5302C">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следующие лица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D5302C" w:rsidRPr="006F589C" w:rsidRDefault="00D5302C" w:rsidP="00D5302C">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D5302C" w:rsidRPr="006F589C" w:rsidRDefault="00D5302C" w:rsidP="00D5302C">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 557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D5302C" w:rsidRPr="006F589C" w:rsidRDefault="00D5302C" w:rsidP="00D5302C">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D5302C" w:rsidRPr="006F589C" w:rsidRDefault="00D5302C" w:rsidP="00D5302C">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Форма уведомления заполняется по состоянию на первое число месяца, предшествующего месяцу подачи документов для замещения соответствующей должности. </w:t>
      </w:r>
    </w:p>
    <w:p w:rsidR="00D5302C" w:rsidRPr="006F589C" w:rsidRDefault="00D5302C" w:rsidP="00D5302C">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уведомления не подается.</w:t>
      </w:r>
    </w:p>
    <w:p w:rsidR="00D5302C" w:rsidRPr="006F589C" w:rsidRDefault="00D5302C" w:rsidP="00D5302C">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Pr="006F589C">
        <w:rPr>
          <w:rStyle w:val="a8"/>
          <w:rFonts w:ascii="Times New Roman" w:hAnsi="Times New Roman" w:cs="Times New Roman"/>
          <w:sz w:val="28"/>
          <w:szCs w:val="28"/>
          <w:shd w:val="clear" w:color="auto" w:fill="auto"/>
        </w:rPr>
        <w:t>прикладывается к представляемой справке и является приложением к ней. В этой связи уведомлени</w:t>
      </w:r>
      <w:r>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вместе со справкой приобщается к личному делу (при наличии).</w:t>
      </w:r>
    </w:p>
    <w:p w:rsidR="00D5302C" w:rsidRPr="006F589C" w:rsidRDefault="00D5302C" w:rsidP="00D5302C">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w:t>
      </w:r>
      <w:r w:rsidRPr="006F589C">
        <w:rPr>
          <w:rStyle w:val="a8"/>
          <w:rFonts w:ascii="Times New Roman" w:hAnsi="Times New Roman" w:cs="Times New Roman"/>
          <w:sz w:val="28"/>
          <w:szCs w:val="28"/>
          <w:shd w:val="clear" w:color="auto" w:fill="auto"/>
        </w:rPr>
        <w:lastRenderedPageBreak/>
        <w:t>актуальной редакции.</w:t>
      </w:r>
    </w:p>
    <w:p w:rsidR="00D5302C" w:rsidRPr="006F589C" w:rsidRDefault="00D5302C" w:rsidP="00D5302C">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со статьей 1 Федерального закона от 31 июля 2020 г. № 259-ФЗ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D5302C" w:rsidRPr="006F589C" w:rsidRDefault="00D5302C" w:rsidP="00D5302C">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D5302C" w:rsidRPr="006F589C" w:rsidRDefault="00D5302C" w:rsidP="00D5302C">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5302C" w:rsidRPr="006F589C" w:rsidRDefault="00D5302C" w:rsidP="00D5302C">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D5302C" w:rsidRPr="006F589C"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D5302C" w:rsidRPr="006F589C"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w:t>
      </w:r>
      <w:r w:rsidRPr="006F589C">
        <w:rPr>
          <w:rStyle w:val="a8"/>
          <w:rFonts w:ascii="Times New Roman" w:hAnsi="Times New Roman" w:cs="Times New Roman"/>
          <w:sz w:val="28"/>
          <w:szCs w:val="28"/>
          <w:shd w:val="clear" w:color="auto" w:fill="auto"/>
        </w:rPr>
        <w:lastRenderedPageBreak/>
        <w:t xml:space="preserve">интеллектуальной деятельности; </w:t>
      </w:r>
    </w:p>
    <w:p w:rsidR="00D5302C" w:rsidRPr="006F589C"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rsidR="00D5302C" w:rsidRPr="006F589C" w:rsidRDefault="00D5302C" w:rsidP="00D5302C">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5302C" w:rsidRPr="006F589C"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D5302C" w:rsidRPr="006F589C" w:rsidRDefault="00D5302C" w:rsidP="00D5302C">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D5302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со статьей 1 Федерального закона от 31 июля 2020 г. № 259-ФЗ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D5302C" w:rsidRPr="00D60F5D" w:rsidRDefault="00D5302C" w:rsidP="00D5302C">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 xml:space="preserve">Лицам, указанным в пунктах 1 и 2 части 1 статьи 2 Федерального закона от 7 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 xml:space="preserve">", </w:t>
      </w:r>
      <w:r w:rsidRPr="00145044">
        <w:rPr>
          <w:rFonts w:ascii="Times New Roman" w:hAnsi="Times New Roman"/>
          <w:b/>
          <w:sz w:val="28"/>
          <w:szCs w:val="28"/>
        </w:rPr>
        <w:t xml:space="preserve">с </w:t>
      </w:r>
      <w:r w:rsidRPr="00145044">
        <w:rPr>
          <w:rFonts w:ascii="Times New Roman" w:hAnsi="Times New Roman"/>
          <w:b/>
          <w:sz w:val="28"/>
          <w:szCs w:val="28"/>
          <w:u w:val="single"/>
        </w:rPr>
        <w:t>1 января 202</w:t>
      </w:r>
      <w:r>
        <w:rPr>
          <w:rFonts w:ascii="Times New Roman" w:hAnsi="Times New Roman"/>
          <w:b/>
          <w:sz w:val="28"/>
          <w:szCs w:val="28"/>
          <w:u w:val="single"/>
        </w:rPr>
        <w:t>1</w:t>
      </w:r>
      <w:r w:rsidRPr="00145044">
        <w:rPr>
          <w:rFonts w:ascii="Times New Roman" w:hAnsi="Times New Roman"/>
          <w:b/>
          <w:sz w:val="28"/>
          <w:szCs w:val="28"/>
          <w:u w:val="single"/>
        </w:rPr>
        <w:t> г.</w:t>
      </w:r>
      <w:r w:rsidRPr="00145044">
        <w:rPr>
          <w:rFonts w:ascii="Times New Roman" w:hAnsi="Times New Roman"/>
          <w:b/>
          <w:sz w:val="28"/>
          <w:szCs w:val="28"/>
        </w:rPr>
        <w:t xml:space="preserve"> запрещено владеть</w:t>
      </w:r>
      <w:r>
        <w:rPr>
          <w:rFonts w:ascii="Times New Roman" w:hAnsi="Times New Roman"/>
          <w:sz w:val="28"/>
          <w:szCs w:val="28"/>
        </w:rPr>
        <w:t xml:space="preserve"> и (или) </w:t>
      </w:r>
      <w:r w:rsidRPr="00145044">
        <w:rPr>
          <w:rFonts w:ascii="Times New Roman" w:hAnsi="Times New Roman"/>
          <w:b/>
          <w:sz w:val="28"/>
          <w:szCs w:val="28"/>
        </w:rPr>
        <w:t>пользоваться цифровыми финансовыми активами</w:t>
      </w:r>
      <w:r>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Pr="00145044">
        <w:rPr>
          <w:rFonts w:ascii="Times New Roman" w:hAnsi="Times New Roman"/>
          <w:b/>
          <w:sz w:val="28"/>
          <w:szCs w:val="28"/>
        </w:rPr>
        <w:t>а также цифровой валютой</w:t>
      </w:r>
      <w:r>
        <w:rPr>
          <w:rFonts w:ascii="Times New Roman" w:hAnsi="Times New Roman"/>
          <w:sz w:val="28"/>
          <w:szCs w:val="28"/>
        </w:rPr>
        <w:t>.</w:t>
      </w:r>
    </w:p>
    <w:p w:rsidR="00D5302C" w:rsidRPr="006F589C" w:rsidRDefault="00D5302C" w:rsidP="00D5302C">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D5302C" w:rsidRPr="006F589C" w:rsidRDefault="00D5302C" w:rsidP="00D5302C">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w:t>
      </w:r>
      <w:r w:rsidRPr="006F589C">
        <w:rPr>
          <w:rStyle w:val="a8"/>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B10377" w:rsidRDefault="00B10377"/>
    <w:sectPr w:rsidR="00B10377"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90" w:rsidRDefault="00D02D90">
      <w:pPr>
        <w:spacing w:after="0" w:line="240" w:lineRule="auto"/>
      </w:pPr>
      <w:r>
        <w:separator/>
      </w:r>
    </w:p>
  </w:endnote>
  <w:endnote w:type="continuationSeparator" w:id="0">
    <w:p w:rsidR="00D02D90" w:rsidRDefault="00D0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90" w:rsidRDefault="00D02D90">
      <w:pPr>
        <w:spacing w:after="0" w:line="240" w:lineRule="auto"/>
      </w:pPr>
      <w:r>
        <w:separator/>
      </w:r>
    </w:p>
  </w:footnote>
  <w:footnote w:type="continuationSeparator" w:id="0">
    <w:p w:rsidR="00D02D90" w:rsidRDefault="00D02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B10377">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F48DB">
      <w:rPr>
        <w:rFonts w:ascii="Times New Roman" w:hAnsi="Times New Roman"/>
        <w:noProof/>
        <w:sz w:val="28"/>
        <w:szCs w:val="28"/>
      </w:rPr>
      <w:t>2</w:t>
    </w:r>
    <w:r w:rsidRPr="00204BB5">
      <w:rPr>
        <w:rFonts w:ascii="Times New Roman" w:hAnsi="Times New Roman"/>
        <w:sz w:val="28"/>
        <w:szCs w:val="28"/>
      </w:rPr>
      <w:fldChar w:fldCharType="end"/>
    </w:r>
  </w:p>
  <w:p w:rsidR="00D60F5D" w:rsidRDefault="00D02D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2C"/>
    <w:rsid w:val="003F48DB"/>
    <w:rsid w:val="00B10377"/>
    <w:rsid w:val="00D02D90"/>
    <w:rsid w:val="00D5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02C"/>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4">
    <w:name w:val="Верхний колонтитул Знак"/>
    <w:basedOn w:val="a0"/>
    <w:link w:val="a3"/>
    <w:uiPriority w:val="99"/>
    <w:rsid w:val="00D5302C"/>
    <w:rPr>
      <w:rFonts w:ascii="Calibri" w:eastAsia="Calibri" w:hAnsi="Calibri" w:cs="Times New Roman"/>
      <w:lang w:eastAsia="en-US"/>
    </w:rPr>
  </w:style>
  <w:style w:type="paragraph" w:styleId="a5">
    <w:name w:val="footer"/>
    <w:basedOn w:val="a"/>
    <w:link w:val="a6"/>
    <w:uiPriority w:val="99"/>
    <w:semiHidden/>
    <w:unhideWhenUsed/>
    <w:rsid w:val="00D5302C"/>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6">
    <w:name w:val="Нижний колонтитул Знак"/>
    <w:basedOn w:val="a0"/>
    <w:link w:val="a5"/>
    <w:uiPriority w:val="99"/>
    <w:semiHidden/>
    <w:rsid w:val="00D5302C"/>
    <w:rPr>
      <w:rFonts w:ascii="Calibri" w:eastAsia="Calibri" w:hAnsi="Calibri" w:cs="Times New Roman"/>
      <w:lang w:eastAsia="en-US"/>
    </w:rPr>
  </w:style>
  <w:style w:type="table" w:styleId="a7">
    <w:name w:val="Table Grid"/>
    <w:basedOn w:val="a1"/>
    <w:uiPriority w:val="59"/>
    <w:rsid w:val="00D5302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5302C"/>
    <w:pPr>
      <w:autoSpaceDE w:val="0"/>
      <w:autoSpaceDN w:val="0"/>
      <w:adjustRightInd w:val="0"/>
      <w:spacing w:after="0" w:line="240" w:lineRule="auto"/>
      <w:ind w:firstLine="709"/>
      <w:jc w:val="both"/>
    </w:pPr>
    <w:rPr>
      <w:rFonts w:ascii="Courier New" w:eastAsia="Calibri" w:hAnsi="Courier New" w:cs="Courier New"/>
      <w:sz w:val="20"/>
      <w:szCs w:val="20"/>
      <w:lang w:eastAsia="en-US"/>
    </w:rPr>
  </w:style>
  <w:style w:type="character" w:customStyle="1" w:styleId="a8">
    <w:name w:val="Основной текст Знак"/>
    <w:link w:val="a9"/>
    <w:rsid w:val="00D5302C"/>
    <w:rPr>
      <w:rFonts w:ascii="Calibri" w:hAnsi="Calibri" w:cs="Calibri"/>
      <w:shd w:val="clear" w:color="auto" w:fill="FFFFFF"/>
    </w:rPr>
  </w:style>
  <w:style w:type="paragraph" w:styleId="a9">
    <w:name w:val="Body Text"/>
    <w:basedOn w:val="a"/>
    <w:link w:val="a8"/>
    <w:rsid w:val="00D5302C"/>
    <w:pPr>
      <w:widowControl w:val="0"/>
      <w:shd w:val="clear" w:color="auto" w:fill="FFFFFF"/>
      <w:spacing w:after="780" w:line="298" w:lineRule="exact"/>
      <w:ind w:hanging="1600"/>
      <w:jc w:val="both"/>
    </w:pPr>
    <w:rPr>
      <w:rFonts w:ascii="Calibri" w:hAnsi="Calibri" w:cs="Calibri"/>
    </w:rPr>
  </w:style>
  <w:style w:type="character" w:customStyle="1" w:styleId="1">
    <w:name w:val="Основной текст Знак1"/>
    <w:basedOn w:val="a0"/>
    <w:uiPriority w:val="99"/>
    <w:semiHidden/>
    <w:rsid w:val="00D5302C"/>
  </w:style>
  <w:style w:type="paragraph" w:styleId="aa">
    <w:name w:val="List Paragraph"/>
    <w:basedOn w:val="a"/>
    <w:uiPriority w:val="34"/>
    <w:qFormat/>
    <w:rsid w:val="00D5302C"/>
    <w:pPr>
      <w:spacing w:after="0" w:line="240" w:lineRule="auto"/>
      <w:ind w:left="720" w:firstLine="709"/>
      <w:contextualSpacing/>
      <w:jc w:val="both"/>
    </w:pPr>
    <w:rPr>
      <w:rFonts w:ascii="Calibri" w:eastAsia="Calibri" w:hAnsi="Calibri" w:cs="Times New Roman"/>
      <w:lang w:eastAsia="en-US"/>
    </w:rPr>
  </w:style>
  <w:style w:type="paragraph" w:customStyle="1" w:styleId="Default">
    <w:name w:val="Default"/>
    <w:rsid w:val="00D5302C"/>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apple-converted-space">
    <w:name w:val="apple-converted-space"/>
    <w:basedOn w:val="a0"/>
    <w:rsid w:val="00D5302C"/>
  </w:style>
  <w:style w:type="paragraph" w:styleId="ab">
    <w:name w:val="Normal (Web)"/>
    <w:basedOn w:val="a"/>
    <w:uiPriority w:val="99"/>
    <w:unhideWhenUsed/>
    <w:rsid w:val="00D5302C"/>
    <w:pPr>
      <w:spacing w:before="240" w:after="240" w:line="240" w:lineRule="auto"/>
      <w:ind w:firstLine="709"/>
      <w:jc w:val="both"/>
    </w:pPr>
    <w:rPr>
      <w:rFonts w:ascii="Times New Roman" w:eastAsia="Times New Roman" w:hAnsi="Times New Roman" w:cs="Times New Roman"/>
      <w:sz w:val="24"/>
      <w:szCs w:val="24"/>
    </w:rPr>
  </w:style>
  <w:style w:type="paragraph" w:styleId="ac">
    <w:name w:val="footnote text"/>
    <w:basedOn w:val="a"/>
    <w:link w:val="ad"/>
    <w:uiPriority w:val="99"/>
    <w:rsid w:val="00D5302C"/>
    <w:pPr>
      <w:spacing w:after="0" w:line="240" w:lineRule="auto"/>
      <w:ind w:firstLine="709"/>
      <w:jc w:val="both"/>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rsid w:val="00D5302C"/>
    <w:rPr>
      <w:rFonts w:ascii="Times New Roman" w:eastAsia="Times New Roman" w:hAnsi="Times New Roman" w:cs="Times New Roman"/>
      <w:sz w:val="20"/>
      <w:szCs w:val="20"/>
    </w:rPr>
  </w:style>
  <w:style w:type="character" w:styleId="ae">
    <w:name w:val="footnote reference"/>
    <w:uiPriority w:val="99"/>
    <w:semiHidden/>
    <w:rsid w:val="00D5302C"/>
    <w:rPr>
      <w:vertAlign w:val="superscript"/>
    </w:rPr>
  </w:style>
  <w:style w:type="character" w:customStyle="1" w:styleId="FontStyle12">
    <w:name w:val="Font Style12"/>
    <w:rsid w:val="00D5302C"/>
    <w:rPr>
      <w:rFonts w:ascii="Times New Roman" w:hAnsi="Times New Roman" w:cs="Times New Roman" w:hint="default"/>
      <w:sz w:val="24"/>
      <w:szCs w:val="24"/>
    </w:rPr>
  </w:style>
  <w:style w:type="character" w:customStyle="1" w:styleId="af">
    <w:name w:val="Основной текст_"/>
    <w:link w:val="10"/>
    <w:rsid w:val="00D5302C"/>
    <w:rPr>
      <w:sz w:val="28"/>
      <w:szCs w:val="28"/>
      <w:shd w:val="clear" w:color="auto" w:fill="FFFFFF"/>
    </w:rPr>
  </w:style>
  <w:style w:type="paragraph" w:customStyle="1" w:styleId="10">
    <w:name w:val="Основной текст1"/>
    <w:basedOn w:val="a"/>
    <w:link w:val="af"/>
    <w:rsid w:val="00D5302C"/>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D5302C"/>
    <w:pPr>
      <w:spacing w:after="0" w:line="240" w:lineRule="auto"/>
      <w:ind w:firstLine="709"/>
      <w:jc w:val="both"/>
    </w:pPr>
    <w:rPr>
      <w:rFonts w:ascii="Tahoma" w:eastAsia="Calibri" w:hAnsi="Tahoma" w:cs="Tahoma"/>
      <w:sz w:val="16"/>
      <w:szCs w:val="16"/>
      <w:lang w:eastAsia="en-US"/>
    </w:rPr>
  </w:style>
  <w:style w:type="character" w:customStyle="1" w:styleId="af1">
    <w:name w:val="Текст выноски Знак"/>
    <w:basedOn w:val="a0"/>
    <w:link w:val="af0"/>
    <w:uiPriority w:val="99"/>
    <w:semiHidden/>
    <w:rsid w:val="00D5302C"/>
    <w:rPr>
      <w:rFonts w:ascii="Tahoma" w:eastAsia="Calibri" w:hAnsi="Tahoma" w:cs="Tahoma"/>
      <w:sz w:val="16"/>
      <w:szCs w:val="16"/>
      <w:lang w:eastAsia="en-US"/>
    </w:rPr>
  </w:style>
  <w:style w:type="character" w:styleId="af2">
    <w:name w:val="annotation reference"/>
    <w:uiPriority w:val="99"/>
    <w:semiHidden/>
    <w:unhideWhenUsed/>
    <w:rsid w:val="00D5302C"/>
    <w:rPr>
      <w:sz w:val="16"/>
      <w:szCs w:val="16"/>
    </w:rPr>
  </w:style>
  <w:style w:type="paragraph" w:styleId="af3">
    <w:name w:val="annotation text"/>
    <w:basedOn w:val="a"/>
    <w:link w:val="af4"/>
    <w:uiPriority w:val="99"/>
    <w:unhideWhenUsed/>
    <w:rsid w:val="00D5302C"/>
    <w:pPr>
      <w:spacing w:after="0" w:line="240" w:lineRule="auto"/>
      <w:ind w:firstLine="709"/>
      <w:jc w:val="both"/>
    </w:pPr>
    <w:rPr>
      <w:rFonts w:ascii="Calibri" w:eastAsia="Calibri" w:hAnsi="Calibri" w:cs="Times New Roman"/>
      <w:sz w:val="20"/>
      <w:szCs w:val="20"/>
      <w:lang w:eastAsia="en-US"/>
    </w:rPr>
  </w:style>
  <w:style w:type="character" w:customStyle="1" w:styleId="af4">
    <w:name w:val="Текст примечания Знак"/>
    <w:basedOn w:val="a0"/>
    <w:link w:val="af3"/>
    <w:uiPriority w:val="99"/>
    <w:rsid w:val="00D5302C"/>
    <w:rPr>
      <w:rFonts w:ascii="Calibri" w:eastAsia="Calibri" w:hAnsi="Calibri" w:cs="Times New Roman"/>
      <w:sz w:val="20"/>
      <w:szCs w:val="20"/>
      <w:lang w:eastAsia="en-US"/>
    </w:rPr>
  </w:style>
  <w:style w:type="paragraph" w:styleId="af5">
    <w:name w:val="annotation subject"/>
    <w:basedOn w:val="af3"/>
    <w:next w:val="af3"/>
    <w:link w:val="af6"/>
    <w:uiPriority w:val="99"/>
    <w:semiHidden/>
    <w:unhideWhenUsed/>
    <w:rsid w:val="00D5302C"/>
    <w:rPr>
      <w:b/>
      <w:bCs/>
    </w:rPr>
  </w:style>
  <w:style w:type="character" w:customStyle="1" w:styleId="af6">
    <w:name w:val="Тема примечания Знак"/>
    <w:basedOn w:val="af4"/>
    <w:link w:val="af5"/>
    <w:uiPriority w:val="99"/>
    <w:semiHidden/>
    <w:rsid w:val="00D5302C"/>
    <w:rPr>
      <w:rFonts w:ascii="Calibri" w:eastAsia="Calibri" w:hAnsi="Calibri" w:cs="Times New Roman"/>
      <w:b/>
      <w:bCs/>
      <w:sz w:val="20"/>
      <w:szCs w:val="20"/>
      <w:lang w:eastAsia="en-US"/>
    </w:rPr>
  </w:style>
  <w:style w:type="character" w:customStyle="1" w:styleId="11">
    <w:name w:val="Основной текст Знак11"/>
    <w:uiPriority w:val="99"/>
    <w:semiHidden/>
    <w:rsid w:val="00D5302C"/>
    <w:rPr>
      <w:rFonts w:cs="Times New Roman"/>
    </w:rPr>
  </w:style>
  <w:style w:type="paragraph" w:customStyle="1" w:styleId="ConsPlusNormal">
    <w:name w:val="ConsPlusNormal"/>
    <w:rsid w:val="00D5302C"/>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f7">
    <w:name w:val="Revision"/>
    <w:hidden/>
    <w:uiPriority w:val="99"/>
    <w:semiHidden/>
    <w:rsid w:val="00D5302C"/>
    <w:pPr>
      <w:spacing w:after="0" w:line="240" w:lineRule="auto"/>
    </w:pPr>
    <w:rPr>
      <w:rFonts w:ascii="Calibri" w:eastAsia="Calibri" w:hAnsi="Calibri" w:cs="Times New Roman"/>
      <w:lang w:eastAsia="en-US"/>
    </w:rPr>
  </w:style>
  <w:style w:type="character" w:styleId="af8">
    <w:name w:val="Hyperlink"/>
    <w:basedOn w:val="a0"/>
    <w:uiPriority w:val="99"/>
    <w:unhideWhenUsed/>
    <w:rsid w:val="00D530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02C"/>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4">
    <w:name w:val="Верхний колонтитул Знак"/>
    <w:basedOn w:val="a0"/>
    <w:link w:val="a3"/>
    <w:uiPriority w:val="99"/>
    <w:rsid w:val="00D5302C"/>
    <w:rPr>
      <w:rFonts w:ascii="Calibri" w:eastAsia="Calibri" w:hAnsi="Calibri" w:cs="Times New Roman"/>
      <w:lang w:eastAsia="en-US"/>
    </w:rPr>
  </w:style>
  <w:style w:type="paragraph" w:styleId="a5">
    <w:name w:val="footer"/>
    <w:basedOn w:val="a"/>
    <w:link w:val="a6"/>
    <w:uiPriority w:val="99"/>
    <w:semiHidden/>
    <w:unhideWhenUsed/>
    <w:rsid w:val="00D5302C"/>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6">
    <w:name w:val="Нижний колонтитул Знак"/>
    <w:basedOn w:val="a0"/>
    <w:link w:val="a5"/>
    <w:uiPriority w:val="99"/>
    <w:semiHidden/>
    <w:rsid w:val="00D5302C"/>
    <w:rPr>
      <w:rFonts w:ascii="Calibri" w:eastAsia="Calibri" w:hAnsi="Calibri" w:cs="Times New Roman"/>
      <w:lang w:eastAsia="en-US"/>
    </w:rPr>
  </w:style>
  <w:style w:type="table" w:styleId="a7">
    <w:name w:val="Table Grid"/>
    <w:basedOn w:val="a1"/>
    <w:uiPriority w:val="59"/>
    <w:rsid w:val="00D5302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5302C"/>
    <w:pPr>
      <w:autoSpaceDE w:val="0"/>
      <w:autoSpaceDN w:val="0"/>
      <w:adjustRightInd w:val="0"/>
      <w:spacing w:after="0" w:line="240" w:lineRule="auto"/>
      <w:ind w:firstLine="709"/>
      <w:jc w:val="both"/>
    </w:pPr>
    <w:rPr>
      <w:rFonts w:ascii="Courier New" w:eastAsia="Calibri" w:hAnsi="Courier New" w:cs="Courier New"/>
      <w:sz w:val="20"/>
      <w:szCs w:val="20"/>
      <w:lang w:eastAsia="en-US"/>
    </w:rPr>
  </w:style>
  <w:style w:type="character" w:customStyle="1" w:styleId="a8">
    <w:name w:val="Основной текст Знак"/>
    <w:link w:val="a9"/>
    <w:rsid w:val="00D5302C"/>
    <w:rPr>
      <w:rFonts w:ascii="Calibri" w:hAnsi="Calibri" w:cs="Calibri"/>
      <w:shd w:val="clear" w:color="auto" w:fill="FFFFFF"/>
    </w:rPr>
  </w:style>
  <w:style w:type="paragraph" w:styleId="a9">
    <w:name w:val="Body Text"/>
    <w:basedOn w:val="a"/>
    <w:link w:val="a8"/>
    <w:rsid w:val="00D5302C"/>
    <w:pPr>
      <w:widowControl w:val="0"/>
      <w:shd w:val="clear" w:color="auto" w:fill="FFFFFF"/>
      <w:spacing w:after="780" w:line="298" w:lineRule="exact"/>
      <w:ind w:hanging="1600"/>
      <w:jc w:val="both"/>
    </w:pPr>
    <w:rPr>
      <w:rFonts w:ascii="Calibri" w:hAnsi="Calibri" w:cs="Calibri"/>
    </w:rPr>
  </w:style>
  <w:style w:type="character" w:customStyle="1" w:styleId="1">
    <w:name w:val="Основной текст Знак1"/>
    <w:basedOn w:val="a0"/>
    <w:uiPriority w:val="99"/>
    <w:semiHidden/>
    <w:rsid w:val="00D5302C"/>
  </w:style>
  <w:style w:type="paragraph" w:styleId="aa">
    <w:name w:val="List Paragraph"/>
    <w:basedOn w:val="a"/>
    <w:uiPriority w:val="34"/>
    <w:qFormat/>
    <w:rsid w:val="00D5302C"/>
    <w:pPr>
      <w:spacing w:after="0" w:line="240" w:lineRule="auto"/>
      <w:ind w:left="720" w:firstLine="709"/>
      <w:contextualSpacing/>
      <w:jc w:val="both"/>
    </w:pPr>
    <w:rPr>
      <w:rFonts w:ascii="Calibri" w:eastAsia="Calibri" w:hAnsi="Calibri" w:cs="Times New Roman"/>
      <w:lang w:eastAsia="en-US"/>
    </w:rPr>
  </w:style>
  <w:style w:type="paragraph" w:customStyle="1" w:styleId="Default">
    <w:name w:val="Default"/>
    <w:rsid w:val="00D5302C"/>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apple-converted-space">
    <w:name w:val="apple-converted-space"/>
    <w:basedOn w:val="a0"/>
    <w:rsid w:val="00D5302C"/>
  </w:style>
  <w:style w:type="paragraph" w:styleId="ab">
    <w:name w:val="Normal (Web)"/>
    <w:basedOn w:val="a"/>
    <w:uiPriority w:val="99"/>
    <w:unhideWhenUsed/>
    <w:rsid w:val="00D5302C"/>
    <w:pPr>
      <w:spacing w:before="240" w:after="240" w:line="240" w:lineRule="auto"/>
      <w:ind w:firstLine="709"/>
      <w:jc w:val="both"/>
    </w:pPr>
    <w:rPr>
      <w:rFonts w:ascii="Times New Roman" w:eastAsia="Times New Roman" w:hAnsi="Times New Roman" w:cs="Times New Roman"/>
      <w:sz w:val="24"/>
      <w:szCs w:val="24"/>
    </w:rPr>
  </w:style>
  <w:style w:type="paragraph" w:styleId="ac">
    <w:name w:val="footnote text"/>
    <w:basedOn w:val="a"/>
    <w:link w:val="ad"/>
    <w:uiPriority w:val="99"/>
    <w:rsid w:val="00D5302C"/>
    <w:pPr>
      <w:spacing w:after="0" w:line="240" w:lineRule="auto"/>
      <w:ind w:firstLine="709"/>
      <w:jc w:val="both"/>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rsid w:val="00D5302C"/>
    <w:rPr>
      <w:rFonts w:ascii="Times New Roman" w:eastAsia="Times New Roman" w:hAnsi="Times New Roman" w:cs="Times New Roman"/>
      <w:sz w:val="20"/>
      <w:szCs w:val="20"/>
    </w:rPr>
  </w:style>
  <w:style w:type="character" w:styleId="ae">
    <w:name w:val="footnote reference"/>
    <w:uiPriority w:val="99"/>
    <w:semiHidden/>
    <w:rsid w:val="00D5302C"/>
    <w:rPr>
      <w:vertAlign w:val="superscript"/>
    </w:rPr>
  </w:style>
  <w:style w:type="character" w:customStyle="1" w:styleId="FontStyle12">
    <w:name w:val="Font Style12"/>
    <w:rsid w:val="00D5302C"/>
    <w:rPr>
      <w:rFonts w:ascii="Times New Roman" w:hAnsi="Times New Roman" w:cs="Times New Roman" w:hint="default"/>
      <w:sz w:val="24"/>
      <w:szCs w:val="24"/>
    </w:rPr>
  </w:style>
  <w:style w:type="character" w:customStyle="1" w:styleId="af">
    <w:name w:val="Основной текст_"/>
    <w:link w:val="10"/>
    <w:rsid w:val="00D5302C"/>
    <w:rPr>
      <w:sz w:val="28"/>
      <w:szCs w:val="28"/>
      <w:shd w:val="clear" w:color="auto" w:fill="FFFFFF"/>
    </w:rPr>
  </w:style>
  <w:style w:type="paragraph" w:customStyle="1" w:styleId="10">
    <w:name w:val="Основной текст1"/>
    <w:basedOn w:val="a"/>
    <w:link w:val="af"/>
    <w:rsid w:val="00D5302C"/>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D5302C"/>
    <w:pPr>
      <w:spacing w:after="0" w:line="240" w:lineRule="auto"/>
      <w:ind w:firstLine="709"/>
      <w:jc w:val="both"/>
    </w:pPr>
    <w:rPr>
      <w:rFonts w:ascii="Tahoma" w:eastAsia="Calibri" w:hAnsi="Tahoma" w:cs="Tahoma"/>
      <w:sz w:val="16"/>
      <w:szCs w:val="16"/>
      <w:lang w:eastAsia="en-US"/>
    </w:rPr>
  </w:style>
  <w:style w:type="character" w:customStyle="1" w:styleId="af1">
    <w:name w:val="Текст выноски Знак"/>
    <w:basedOn w:val="a0"/>
    <w:link w:val="af0"/>
    <w:uiPriority w:val="99"/>
    <w:semiHidden/>
    <w:rsid w:val="00D5302C"/>
    <w:rPr>
      <w:rFonts w:ascii="Tahoma" w:eastAsia="Calibri" w:hAnsi="Tahoma" w:cs="Tahoma"/>
      <w:sz w:val="16"/>
      <w:szCs w:val="16"/>
      <w:lang w:eastAsia="en-US"/>
    </w:rPr>
  </w:style>
  <w:style w:type="character" w:styleId="af2">
    <w:name w:val="annotation reference"/>
    <w:uiPriority w:val="99"/>
    <w:semiHidden/>
    <w:unhideWhenUsed/>
    <w:rsid w:val="00D5302C"/>
    <w:rPr>
      <w:sz w:val="16"/>
      <w:szCs w:val="16"/>
    </w:rPr>
  </w:style>
  <w:style w:type="paragraph" w:styleId="af3">
    <w:name w:val="annotation text"/>
    <w:basedOn w:val="a"/>
    <w:link w:val="af4"/>
    <w:uiPriority w:val="99"/>
    <w:unhideWhenUsed/>
    <w:rsid w:val="00D5302C"/>
    <w:pPr>
      <w:spacing w:after="0" w:line="240" w:lineRule="auto"/>
      <w:ind w:firstLine="709"/>
      <w:jc w:val="both"/>
    </w:pPr>
    <w:rPr>
      <w:rFonts w:ascii="Calibri" w:eastAsia="Calibri" w:hAnsi="Calibri" w:cs="Times New Roman"/>
      <w:sz w:val="20"/>
      <w:szCs w:val="20"/>
      <w:lang w:eastAsia="en-US"/>
    </w:rPr>
  </w:style>
  <w:style w:type="character" w:customStyle="1" w:styleId="af4">
    <w:name w:val="Текст примечания Знак"/>
    <w:basedOn w:val="a0"/>
    <w:link w:val="af3"/>
    <w:uiPriority w:val="99"/>
    <w:rsid w:val="00D5302C"/>
    <w:rPr>
      <w:rFonts w:ascii="Calibri" w:eastAsia="Calibri" w:hAnsi="Calibri" w:cs="Times New Roman"/>
      <w:sz w:val="20"/>
      <w:szCs w:val="20"/>
      <w:lang w:eastAsia="en-US"/>
    </w:rPr>
  </w:style>
  <w:style w:type="paragraph" w:styleId="af5">
    <w:name w:val="annotation subject"/>
    <w:basedOn w:val="af3"/>
    <w:next w:val="af3"/>
    <w:link w:val="af6"/>
    <w:uiPriority w:val="99"/>
    <w:semiHidden/>
    <w:unhideWhenUsed/>
    <w:rsid w:val="00D5302C"/>
    <w:rPr>
      <w:b/>
      <w:bCs/>
    </w:rPr>
  </w:style>
  <w:style w:type="character" w:customStyle="1" w:styleId="af6">
    <w:name w:val="Тема примечания Знак"/>
    <w:basedOn w:val="af4"/>
    <w:link w:val="af5"/>
    <w:uiPriority w:val="99"/>
    <w:semiHidden/>
    <w:rsid w:val="00D5302C"/>
    <w:rPr>
      <w:rFonts w:ascii="Calibri" w:eastAsia="Calibri" w:hAnsi="Calibri" w:cs="Times New Roman"/>
      <w:b/>
      <w:bCs/>
      <w:sz w:val="20"/>
      <w:szCs w:val="20"/>
      <w:lang w:eastAsia="en-US"/>
    </w:rPr>
  </w:style>
  <w:style w:type="character" w:customStyle="1" w:styleId="11">
    <w:name w:val="Основной текст Знак11"/>
    <w:uiPriority w:val="99"/>
    <w:semiHidden/>
    <w:rsid w:val="00D5302C"/>
    <w:rPr>
      <w:rFonts w:cs="Times New Roman"/>
    </w:rPr>
  </w:style>
  <w:style w:type="paragraph" w:customStyle="1" w:styleId="ConsPlusNormal">
    <w:name w:val="ConsPlusNormal"/>
    <w:rsid w:val="00D5302C"/>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f7">
    <w:name w:val="Revision"/>
    <w:hidden/>
    <w:uiPriority w:val="99"/>
    <w:semiHidden/>
    <w:rsid w:val="00D5302C"/>
    <w:pPr>
      <w:spacing w:after="0" w:line="240" w:lineRule="auto"/>
    </w:pPr>
    <w:rPr>
      <w:rFonts w:ascii="Calibri" w:eastAsia="Calibri" w:hAnsi="Calibri" w:cs="Times New Roman"/>
      <w:lang w:eastAsia="en-US"/>
    </w:rPr>
  </w:style>
  <w:style w:type="character" w:styleId="af8">
    <w:name w:val="Hyperlink"/>
    <w:basedOn w:val="a0"/>
    <w:uiPriority w:val="99"/>
    <w:unhideWhenUsed/>
    <w:rsid w:val="00D53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microsoft.com/office/2007/relationships/stylesWithEffects" Target="stylesWithEffect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styles" Target="styles.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21229</Words>
  <Characters>121009</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2</cp:revision>
  <dcterms:created xsi:type="dcterms:W3CDTF">2022-02-07T11:19:00Z</dcterms:created>
  <dcterms:modified xsi:type="dcterms:W3CDTF">2022-02-07T11:19:00Z</dcterms:modified>
</cp:coreProperties>
</file>